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F7374" w14:textId="77777777" w:rsidR="00C22975" w:rsidRDefault="00C22975"/>
    <w:p w14:paraId="022D1A88" w14:textId="42CF0169" w:rsidR="00C22975" w:rsidRDefault="00C22975" w:rsidP="00C22975">
      <w:pPr>
        <w:jc w:val="center"/>
        <w:rPr>
          <w:sz w:val="24"/>
          <w:szCs w:val="24"/>
        </w:rPr>
      </w:pPr>
      <w:r>
        <w:rPr>
          <w:sz w:val="24"/>
          <w:szCs w:val="24"/>
        </w:rPr>
        <w:drawing>
          <wp:inline distT="0" distB="0" distL="0" distR="0" wp14:anchorId="5632D640" wp14:editId="77523561">
            <wp:extent cx="2133600" cy="410308"/>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31690" cy="429172"/>
                    </a:xfrm>
                    <a:prstGeom prst="rect">
                      <a:avLst/>
                    </a:prstGeom>
                    <a:noFill/>
                    <a:ln>
                      <a:noFill/>
                    </a:ln>
                  </pic:spPr>
                </pic:pic>
              </a:graphicData>
            </a:graphic>
          </wp:inline>
        </w:drawing>
      </w:r>
      <w:r>
        <w:rPr>
          <w:sz w:val="24"/>
          <w:szCs w:val="24"/>
        </w:rPr>
        <w:t xml:space="preserve">  </w:t>
      </w:r>
    </w:p>
    <w:p w14:paraId="175F73AA" w14:textId="77777777" w:rsidR="00C22975" w:rsidRPr="00E56F78" w:rsidRDefault="00C22975" w:rsidP="00C22975">
      <w:pPr>
        <w:jc w:val="center"/>
        <w:rPr>
          <w:rFonts w:ascii="Times New Roman" w:hAnsi="Times New Roman" w:cs="Times New Roman"/>
          <w:sz w:val="24"/>
          <w:szCs w:val="24"/>
        </w:rPr>
      </w:pPr>
      <w:r w:rsidRPr="00E56F78">
        <w:rPr>
          <w:rFonts w:ascii="Times New Roman" w:hAnsi="Times New Roman" w:cs="Times New Roman"/>
          <w:sz w:val="32"/>
          <w:szCs w:val="32"/>
        </w:rPr>
        <w:t>Programi</w:t>
      </w:r>
      <w:r>
        <w:rPr>
          <w:rFonts w:ascii="Times New Roman" w:hAnsi="Times New Roman" w:cs="Times New Roman"/>
          <w:sz w:val="32"/>
          <w:szCs w:val="32"/>
        </w:rPr>
        <w:t>:</w:t>
      </w:r>
      <w:r w:rsidRPr="00E56F78">
        <w:rPr>
          <w:rFonts w:ascii="Times New Roman" w:hAnsi="Times New Roman" w:cs="Times New Roman"/>
          <w:sz w:val="32"/>
          <w:szCs w:val="32"/>
        </w:rPr>
        <w:t xml:space="preserve"> </w:t>
      </w:r>
      <w:bookmarkStart w:id="0" w:name="OLE_LINK1"/>
      <w:r>
        <w:rPr>
          <w:rFonts w:ascii="Times New Roman" w:hAnsi="Times New Roman" w:cs="Times New Roman"/>
          <w:sz w:val="32"/>
          <w:szCs w:val="32"/>
        </w:rPr>
        <w:t>Marketing dhe Menaxhim Biznesi, MA</w:t>
      </w:r>
      <w:bookmarkEnd w:id="0"/>
      <w:r>
        <w:rPr>
          <w:rFonts w:ascii="Times New Roman" w:hAnsi="Times New Roman" w:cs="Times New Roman"/>
          <w:sz w:val="32"/>
          <w:szCs w:val="32"/>
        </w:rPr>
        <w:br/>
      </w:r>
      <w:r w:rsidRPr="00E56F78">
        <w:rPr>
          <w:rFonts w:ascii="Times New Roman" w:hAnsi="Times New Roman" w:cs="Times New Roman"/>
          <w:sz w:val="28"/>
          <w:szCs w:val="28"/>
        </w:rPr>
        <w:t xml:space="preserve">Studimet Master </w:t>
      </w:r>
      <w:r w:rsidRPr="00DE5A71">
        <w:rPr>
          <w:rFonts w:ascii="Times New Roman" w:hAnsi="Times New Roman" w:cs="Times New Roman"/>
          <w:sz w:val="24"/>
          <w:szCs w:val="24"/>
        </w:rPr>
        <w:t xml:space="preserve"> </w:t>
      </w:r>
      <w:r>
        <w:rPr>
          <w:rFonts w:ascii="Times New Roman" w:hAnsi="Times New Roman" w:cs="Times New Roman"/>
          <w:sz w:val="24"/>
          <w:szCs w:val="24"/>
        </w:rPr>
        <w:br/>
      </w:r>
    </w:p>
    <w:p w14:paraId="43E50EF3" w14:textId="77777777" w:rsidR="00C22975" w:rsidRPr="00E56F78" w:rsidRDefault="00C22975" w:rsidP="00C22975">
      <w:pPr>
        <w:jc w:val="center"/>
        <w:rPr>
          <w:rFonts w:ascii="Times New Roman" w:hAnsi="Times New Roman" w:cs="Times New Roman"/>
          <w:sz w:val="24"/>
          <w:szCs w:val="24"/>
        </w:rPr>
      </w:pPr>
    </w:p>
    <w:p w14:paraId="457B4C5E" w14:textId="77777777" w:rsidR="00C22975" w:rsidRPr="00E56F78" w:rsidRDefault="00C22975" w:rsidP="00C22975">
      <w:pPr>
        <w:jc w:val="center"/>
        <w:rPr>
          <w:rFonts w:ascii="Times New Roman" w:hAnsi="Times New Roman" w:cs="Times New Roman"/>
          <w:sz w:val="24"/>
          <w:szCs w:val="24"/>
        </w:rPr>
      </w:pPr>
    </w:p>
    <w:p w14:paraId="262D8A44" w14:textId="77777777" w:rsidR="00C22975" w:rsidRDefault="00C22975" w:rsidP="00C22975">
      <w:pPr>
        <w:jc w:val="center"/>
        <w:rPr>
          <w:rFonts w:ascii="Times New Roman" w:hAnsi="Times New Roman" w:cs="Times New Roman"/>
          <w:sz w:val="24"/>
          <w:szCs w:val="24"/>
        </w:rPr>
      </w:pPr>
    </w:p>
    <w:p w14:paraId="3C1E1D8F" w14:textId="77777777" w:rsidR="00C22975" w:rsidRPr="00E56F78" w:rsidRDefault="00C22975" w:rsidP="00C22975">
      <w:pPr>
        <w:jc w:val="center"/>
        <w:rPr>
          <w:rFonts w:ascii="Times New Roman" w:hAnsi="Times New Roman" w:cs="Times New Roman"/>
          <w:sz w:val="24"/>
          <w:szCs w:val="24"/>
        </w:rPr>
      </w:pPr>
    </w:p>
    <w:p w14:paraId="6A60BC08" w14:textId="77777777" w:rsidR="00C22975" w:rsidRPr="00E56F78" w:rsidRDefault="00C22975" w:rsidP="00C22975">
      <w:pPr>
        <w:jc w:val="center"/>
        <w:rPr>
          <w:rFonts w:ascii="Times New Roman" w:hAnsi="Times New Roman" w:cs="Times New Roman"/>
          <w:sz w:val="24"/>
          <w:szCs w:val="24"/>
        </w:rPr>
      </w:pPr>
    </w:p>
    <w:p w14:paraId="1C1A6AE1" w14:textId="5549DC0B" w:rsidR="00C22975" w:rsidRPr="007E4F3A" w:rsidRDefault="007E4F3A" w:rsidP="00C22975">
      <w:pPr>
        <w:jc w:val="center"/>
        <w:rPr>
          <w:rFonts w:ascii="Times New Roman" w:hAnsi="Times New Roman" w:cs="Times New Roman"/>
          <w:sz w:val="20"/>
          <w:szCs w:val="20"/>
        </w:rPr>
      </w:pPr>
      <w:r w:rsidRPr="007E4F3A">
        <w:rPr>
          <w:rFonts w:ascii="Times New Roman" w:hAnsi="Times New Roman" w:cs="Times New Roman"/>
          <w:sz w:val="28"/>
          <w:szCs w:val="28"/>
        </w:rPr>
        <w:t xml:space="preserve">PUNIM MASTERI  </w:t>
      </w:r>
    </w:p>
    <w:p w14:paraId="3C8309C3" w14:textId="4EF8B44B" w:rsidR="00C22975" w:rsidRPr="007E4F3A" w:rsidRDefault="007E4F3A" w:rsidP="00C22975">
      <w:pPr>
        <w:jc w:val="center"/>
        <w:rPr>
          <w:rFonts w:ascii="Times New Roman" w:hAnsi="Times New Roman" w:cs="Times New Roman"/>
          <w:sz w:val="14"/>
          <w:szCs w:val="14"/>
        </w:rPr>
      </w:pPr>
      <w:bookmarkStart w:id="1" w:name="OLE_LINK2"/>
      <w:r w:rsidRPr="007E4F3A">
        <w:rPr>
          <w:rFonts w:ascii="Times New Roman" w:hAnsi="Times New Roman" w:cs="Times New Roman"/>
          <w:sz w:val="24"/>
          <w:szCs w:val="24"/>
        </w:rPr>
        <w:t>KREDITË KONSUMUESE DHE NDIKIMI I TYRE NË MIRËQENIEN EKONOMIKE E SOCIALE TË QYTETARËVE NË KOSOVË: SFIDAT DHE ROLI I EDUKIMIT FINANCIAR</w:t>
      </w:r>
      <w:bookmarkEnd w:id="1"/>
      <w:r w:rsidR="00C22975" w:rsidRPr="007E4F3A">
        <w:rPr>
          <w:rFonts w:ascii="Times New Roman" w:hAnsi="Times New Roman" w:cs="Times New Roman"/>
          <w:sz w:val="24"/>
          <w:szCs w:val="24"/>
        </w:rPr>
        <w:br/>
      </w:r>
    </w:p>
    <w:p w14:paraId="0A1A5762" w14:textId="77777777" w:rsidR="00C22975" w:rsidRPr="001B40A2" w:rsidRDefault="00C22975" w:rsidP="00C22975">
      <w:pPr>
        <w:jc w:val="center"/>
        <w:rPr>
          <w:rFonts w:ascii="Times New Roman" w:hAnsi="Times New Roman" w:cs="Times New Roman"/>
          <w:sz w:val="20"/>
          <w:szCs w:val="20"/>
        </w:rPr>
      </w:pPr>
    </w:p>
    <w:p w14:paraId="2F970067" w14:textId="77777777" w:rsidR="00C22975" w:rsidRPr="00405BBF" w:rsidRDefault="00C22975" w:rsidP="00C22975">
      <w:pPr>
        <w:pStyle w:val="NoSpacing"/>
        <w:spacing w:line="276" w:lineRule="auto"/>
        <w:ind w:firstLine="720"/>
        <w:rPr>
          <w:rFonts w:ascii="Times New Roman" w:hAnsi="Times New Roman" w:cs="Times New Roman"/>
          <w:sz w:val="28"/>
          <w:szCs w:val="28"/>
          <w:lang w:val="sq-AL"/>
        </w:rPr>
      </w:pPr>
    </w:p>
    <w:p w14:paraId="7C69A12F" w14:textId="77777777" w:rsidR="00C22975" w:rsidRPr="00E56F78" w:rsidRDefault="00C22975" w:rsidP="00C22975">
      <w:pPr>
        <w:jc w:val="center"/>
        <w:rPr>
          <w:rFonts w:ascii="Times New Roman" w:hAnsi="Times New Roman" w:cs="Times New Roman"/>
          <w:sz w:val="24"/>
          <w:szCs w:val="24"/>
        </w:rPr>
      </w:pPr>
    </w:p>
    <w:p w14:paraId="7B598846" w14:textId="77777777" w:rsidR="00C22975" w:rsidRDefault="00C22975" w:rsidP="00C22975">
      <w:pPr>
        <w:jc w:val="center"/>
        <w:rPr>
          <w:rFonts w:ascii="Times New Roman" w:hAnsi="Times New Roman" w:cs="Times New Roman"/>
          <w:sz w:val="24"/>
          <w:szCs w:val="24"/>
        </w:rPr>
      </w:pPr>
    </w:p>
    <w:p w14:paraId="34CDDD8A" w14:textId="77777777" w:rsidR="00C22975" w:rsidRDefault="00C22975" w:rsidP="00C22975">
      <w:pPr>
        <w:jc w:val="center"/>
        <w:rPr>
          <w:rFonts w:ascii="Times New Roman" w:hAnsi="Times New Roman" w:cs="Times New Roman"/>
          <w:sz w:val="24"/>
          <w:szCs w:val="24"/>
        </w:rPr>
      </w:pPr>
    </w:p>
    <w:p w14:paraId="4632A6C0" w14:textId="5217F9F8" w:rsidR="00C22975" w:rsidRDefault="00C22975" w:rsidP="00C22975">
      <w:pPr>
        <w:pStyle w:val="NoSpacing"/>
        <w:spacing w:line="276" w:lineRule="auto"/>
        <w:ind w:firstLine="720"/>
        <w:rPr>
          <w:rFonts w:ascii="Times New Roman" w:hAnsi="Times New Roman" w:cs="Times New Roman"/>
          <w:sz w:val="28"/>
          <w:szCs w:val="28"/>
          <w:lang w:val="sq-AL"/>
        </w:rPr>
      </w:pPr>
      <w:r w:rsidRPr="00405BBF">
        <w:rPr>
          <w:rFonts w:ascii="Times New Roman" w:hAnsi="Times New Roman" w:cs="Times New Roman"/>
          <w:sz w:val="28"/>
          <w:szCs w:val="28"/>
          <w:lang w:val="sq-AL"/>
        </w:rPr>
        <w:t xml:space="preserve">Mentori:  </w:t>
      </w:r>
      <w:r>
        <w:rPr>
          <w:rFonts w:ascii="Times New Roman" w:hAnsi="Times New Roman" w:cs="Times New Roman"/>
          <w:sz w:val="28"/>
          <w:szCs w:val="28"/>
          <w:lang w:val="sq-AL"/>
        </w:rPr>
        <w:t xml:space="preserve">  </w:t>
      </w:r>
      <w:r w:rsidRPr="00405BBF">
        <w:rPr>
          <w:rFonts w:ascii="Times New Roman" w:hAnsi="Times New Roman" w:cs="Times New Roman"/>
          <w:sz w:val="28"/>
          <w:szCs w:val="28"/>
          <w:lang w:val="sq-AL"/>
        </w:rPr>
        <w:t xml:space="preserve">     </w:t>
      </w:r>
      <w:r>
        <w:rPr>
          <w:rFonts w:ascii="Times New Roman" w:hAnsi="Times New Roman" w:cs="Times New Roman"/>
          <w:sz w:val="28"/>
          <w:szCs w:val="28"/>
          <w:lang w:val="sq-AL"/>
        </w:rPr>
        <w:t xml:space="preserve">                                                                         </w:t>
      </w:r>
      <w:r w:rsidRPr="00405BBF">
        <w:rPr>
          <w:rFonts w:ascii="Times New Roman" w:hAnsi="Times New Roman" w:cs="Times New Roman"/>
          <w:sz w:val="28"/>
          <w:szCs w:val="28"/>
          <w:lang w:val="sq-AL"/>
        </w:rPr>
        <w:t>Kandidat</w:t>
      </w:r>
      <w:r w:rsidR="00D2409D">
        <w:rPr>
          <w:rFonts w:ascii="Times New Roman" w:hAnsi="Times New Roman" w:cs="Times New Roman"/>
          <w:sz w:val="28"/>
          <w:szCs w:val="28"/>
          <w:lang w:val="sq-AL"/>
        </w:rPr>
        <w:t>i</w:t>
      </w:r>
      <w:r w:rsidRPr="00405BBF">
        <w:rPr>
          <w:rFonts w:ascii="Times New Roman" w:hAnsi="Times New Roman" w:cs="Times New Roman"/>
          <w:sz w:val="28"/>
          <w:szCs w:val="28"/>
          <w:lang w:val="sq-AL"/>
        </w:rPr>
        <w:t>:</w:t>
      </w:r>
      <w:r>
        <w:rPr>
          <w:rFonts w:ascii="Times New Roman" w:hAnsi="Times New Roman" w:cs="Times New Roman"/>
          <w:sz w:val="28"/>
          <w:szCs w:val="28"/>
          <w:lang w:val="sq-AL"/>
        </w:rPr>
        <w:t xml:space="preserve"> </w:t>
      </w:r>
      <w:r w:rsidRPr="00405BBF">
        <w:rPr>
          <w:rFonts w:ascii="Times New Roman" w:hAnsi="Times New Roman" w:cs="Times New Roman"/>
          <w:sz w:val="28"/>
          <w:szCs w:val="28"/>
          <w:lang w:val="sq-AL"/>
        </w:rPr>
        <w:t xml:space="preserve">   </w:t>
      </w:r>
    </w:p>
    <w:p w14:paraId="2033DBC2" w14:textId="4C221A68" w:rsidR="00C22975" w:rsidRDefault="00C22975" w:rsidP="00C22975">
      <w:pPr>
        <w:pStyle w:val="NoSpacing"/>
        <w:spacing w:line="276" w:lineRule="auto"/>
        <w:ind w:firstLine="720"/>
        <w:rPr>
          <w:rFonts w:ascii="Times New Roman" w:hAnsi="Times New Roman" w:cs="Times New Roman"/>
          <w:sz w:val="28"/>
          <w:szCs w:val="28"/>
          <w:lang w:val="sq-AL"/>
        </w:rPr>
      </w:pPr>
      <w:r>
        <w:rPr>
          <w:rFonts w:ascii="Times New Roman" w:hAnsi="Times New Roman" w:cs="Times New Roman"/>
          <w:sz w:val="28"/>
          <w:szCs w:val="28"/>
          <w:lang w:val="sq-AL"/>
        </w:rPr>
        <w:br/>
        <w:t xml:space="preserve">Prof. </w:t>
      </w:r>
      <w:r w:rsidR="007E4F3A">
        <w:rPr>
          <w:rFonts w:ascii="Times New Roman" w:hAnsi="Times New Roman" w:cs="Times New Roman"/>
          <w:sz w:val="28"/>
          <w:szCs w:val="28"/>
          <w:lang w:val="sq-AL"/>
        </w:rPr>
        <w:t xml:space="preserve">Ass. </w:t>
      </w:r>
      <w:r>
        <w:rPr>
          <w:rFonts w:ascii="Times New Roman" w:hAnsi="Times New Roman" w:cs="Times New Roman"/>
          <w:sz w:val="28"/>
          <w:szCs w:val="28"/>
          <w:lang w:val="sq-AL"/>
        </w:rPr>
        <w:t xml:space="preserve">Dr. Shkumbin </w:t>
      </w:r>
      <w:r w:rsidR="00DA6A7C">
        <w:rPr>
          <w:rFonts w:ascii="Times New Roman" w:hAnsi="Times New Roman" w:cs="Times New Roman"/>
          <w:sz w:val="28"/>
          <w:szCs w:val="28"/>
          <w:lang w:val="sq-AL"/>
        </w:rPr>
        <w:t>Misini</w:t>
      </w:r>
      <w:r w:rsidRPr="00405BBF">
        <w:rPr>
          <w:rFonts w:ascii="Times New Roman" w:hAnsi="Times New Roman" w:cs="Times New Roman"/>
          <w:sz w:val="28"/>
          <w:szCs w:val="28"/>
          <w:lang w:val="sq-AL"/>
        </w:rPr>
        <w:t xml:space="preserve">  </w:t>
      </w:r>
      <w:r>
        <w:rPr>
          <w:rFonts w:ascii="Times New Roman" w:hAnsi="Times New Roman" w:cs="Times New Roman"/>
          <w:sz w:val="28"/>
          <w:szCs w:val="28"/>
          <w:lang w:val="sq-AL"/>
        </w:rPr>
        <w:t xml:space="preserve">                                                     Rian Obërtinca       </w:t>
      </w:r>
    </w:p>
    <w:p w14:paraId="00826A50" w14:textId="77777777" w:rsidR="00C22975" w:rsidRDefault="00C22975" w:rsidP="00C22975">
      <w:pPr>
        <w:pStyle w:val="NoSpacing"/>
        <w:spacing w:line="276" w:lineRule="auto"/>
        <w:ind w:firstLine="720"/>
        <w:rPr>
          <w:rFonts w:ascii="Times New Roman" w:hAnsi="Times New Roman" w:cs="Times New Roman"/>
          <w:sz w:val="28"/>
          <w:szCs w:val="28"/>
          <w:lang w:val="sq-AL"/>
        </w:rPr>
      </w:pPr>
    </w:p>
    <w:p w14:paraId="26352175" w14:textId="77777777" w:rsidR="00C22975" w:rsidRDefault="00C22975" w:rsidP="00C22975">
      <w:pPr>
        <w:pStyle w:val="NoSpacing"/>
        <w:spacing w:line="276" w:lineRule="auto"/>
        <w:ind w:firstLine="720"/>
        <w:rPr>
          <w:rFonts w:ascii="Times New Roman" w:hAnsi="Times New Roman" w:cs="Times New Roman"/>
          <w:sz w:val="28"/>
          <w:szCs w:val="28"/>
          <w:lang w:val="sq-AL"/>
        </w:rPr>
      </w:pPr>
    </w:p>
    <w:p w14:paraId="5F51474A" w14:textId="77777777" w:rsidR="00C22975" w:rsidRDefault="00C22975" w:rsidP="00C22975">
      <w:pPr>
        <w:pStyle w:val="NoSpacing"/>
        <w:spacing w:line="276" w:lineRule="auto"/>
        <w:ind w:firstLine="720"/>
        <w:rPr>
          <w:rFonts w:ascii="Times New Roman" w:hAnsi="Times New Roman" w:cs="Times New Roman"/>
          <w:sz w:val="28"/>
          <w:szCs w:val="28"/>
          <w:lang w:val="sq-AL"/>
        </w:rPr>
      </w:pPr>
    </w:p>
    <w:p w14:paraId="3C484C5A" w14:textId="77777777" w:rsidR="007E4F3A" w:rsidRDefault="007E4F3A" w:rsidP="00C22975">
      <w:pPr>
        <w:jc w:val="center"/>
        <w:rPr>
          <w:rFonts w:ascii="Times New Roman" w:hAnsi="Times New Roman" w:cs="Times New Roman"/>
          <w:sz w:val="28"/>
          <w:szCs w:val="28"/>
        </w:rPr>
      </w:pPr>
    </w:p>
    <w:p w14:paraId="08BA2D9E" w14:textId="6974AE1C" w:rsidR="007E4F3A" w:rsidRDefault="00C22975" w:rsidP="00C22975">
      <w:pPr>
        <w:jc w:val="center"/>
        <w:rPr>
          <w:rFonts w:ascii="Times New Roman" w:hAnsi="Times New Roman" w:cs="Times New Roman"/>
          <w:sz w:val="28"/>
          <w:szCs w:val="28"/>
        </w:rPr>
      </w:pPr>
      <w:r>
        <w:rPr>
          <w:rFonts w:ascii="Times New Roman" w:hAnsi="Times New Roman" w:cs="Times New Roman"/>
          <w:sz w:val="28"/>
          <w:szCs w:val="28"/>
        </w:rPr>
        <w:t>P</w:t>
      </w:r>
      <w:r w:rsidRPr="00E56F78">
        <w:rPr>
          <w:rFonts w:ascii="Times New Roman" w:hAnsi="Times New Roman" w:cs="Times New Roman"/>
          <w:sz w:val="28"/>
          <w:szCs w:val="28"/>
        </w:rPr>
        <w:t xml:space="preserve">rishtinë, </w:t>
      </w:r>
      <w:bookmarkStart w:id="2" w:name="OLE_LINK5"/>
    </w:p>
    <w:p w14:paraId="4C28D9A8" w14:textId="68968745" w:rsidR="00C22975" w:rsidRPr="00DE5A71" w:rsidRDefault="00C22975" w:rsidP="00C22975">
      <w:pPr>
        <w:jc w:val="center"/>
        <w:rPr>
          <w:rFonts w:ascii="Times New Roman" w:hAnsi="Times New Roman" w:cs="Times New Roman"/>
          <w:sz w:val="20"/>
          <w:szCs w:val="20"/>
        </w:rPr>
      </w:pPr>
      <w:r>
        <w:rPr>
          <w:rFonts w:ascii="Times New Roman" w:hAnsi="Times New Roman" w:cs="Times New Roman"/>
          <w:sz w:val="28"/>
          <w:szCs w:val="28"/>
        </w:rPr>
        <w:t>202</w:t>
      </w:r>
      <w:bookmarkEnd w:id="2"/>
      <w:r w:rsidR="00F83556">
        <w:rPr>
          <w:rFonts w:ascii="Times New Roman" w:hAnsi="Times New Roman" w:cs="Times New Roman"/>
          <w:sz w:val="28"/>
          <w:szCs w:val="28"/>
        </w:rPr>
        <w:t>6</w:t>
      </w:r>
      <w:r>
        <w:rPr>
          <w:rFonts w:ascii="Times New Roman" w:hAnsi="Times New Roman" w:cs="Times New Roman"/>
          <w:sz w:val="28"/>
          <w:szCs w:val="28"/>
        </w:rPr>
        <w:br/>
      </w:r>
    </w:p>
    <w:p w14:paraId="1C158F74" w14:textId="77777777" w:rsidR="00C22975" w:rsidRDefault="00C22975"/>
    <w:p w14:paraId="1D652A17" w14:textId="09B6BA82" w:rsidR="00BB4CC8" w:rsidRDefault="002435C1" w:rsidP="00A56310">
      <w:pPr>
        <w:spacing w:before="480" w:after="0" w:line="360" w:lineRule="auto"/>
        <w:outlineLvl w:val="0"/>
        <w:rPr>
          <w:rFonts w:ascii="Times New Roman" w:eastAsia="Times New Roman" w:hAnsi="Times New Roman" w:cs="Times New Roman"/>
          <w:b/>
          <w:bCs/>
          <w:smallCaps/>
          <w:noProof w:val="0"/>
          <w:color w:val="000000"/>
          <w:kern w:val="36"/>
          <w:sz w:val="24"/>
          <w:szCs w:val="24"/>
          <w:lang w:eastAsia="sq-AL"/>
          <w14:ligatures w14:val="none"/>
        </w:rPr>
      </w:pPr>
      <w:bookmarkStart w:id="3" w:name="_Toc218519268"/>
      <w:r w:rsidRPr="00AE60AB">
        <w:rPr>
          <w:rFonts w:ascii="Times New Roman" w:eastAsia="Times New Roman" w:hAnsi="Times New Roman" w:cs="Times New Roman"/>
          <w:b/>
          <w:bCs/>
          <w:smallCaps/>
          <w:noProof w:val="0"/>
          <w:color w:val="000000"/>
          <w:kern w:val="36"/>
          <w:sz w:val="24"/>
          <w:szCs w:val="24"/>
          <w:lang w:eastAsia="sq-AL"/>
          <w14:ligatures w14:val="none"/>
        </w:rPr>
        <w:lastRenderedPageBreak/>
        <w:t>Abstrakti</w:t>
      </w:r>
      <w:bookmarkEnd w:id="3"/>
    </w:p>
    <w:p w14:paraId="421DCC17" w14:textId="77777777" w:rsidR="00BB4CC8" w:rsidRPr="00BB4CC8" w:rsidRDefault="00BB4CC8" w:rsidP="00BB4CC8">
      <w:pPr>
        <w:spacing w:after="0" w:line="360" w:lineRule="auto"/>
        <w:outlineLvl w:val="0"/>
        <w:rPr>
          <w:rFonts w:ascii="Times New Roman" w:eastAsia="Times New Roman" w:hAnsi="Times New Roman" w:cs="Times New Roman"/>
          <w:b/>
          <w:bCs/>
          <w:smallCaps/>
          <w:noProof w:val="0"/>
          <w:color w:val="000000"/>
          <w:kern w:val="36"/>
          <w:sz w:val="24"/>
          <w:szCs w:val="24"/>
          <w:lang w:eastAsia="sq-AL"/>
          <w14:ligatures w14:val="none"/>
        </w:rPr>
      </w:pPr>
    </w:p>
    <w:p w14:paraId="65FD16A6" w14:textId="0A4BC002" w:rsidR="002435C1" w:rsidRPr="00AE60AB" w:rsidRDefault="002435C1" w:rsidP="00A56310">
      <w:pPr>
        <w:spacing w:after="0" w:line="360" w:lineRule="auto"/>
        <w:jc w:val="both"/>
        <w:rPr>
          <w:rFonts w:ascii="Times New Roman" w:eastAsia="Times New Roman" w:hAnsi="Times New Roman" w:cs="Times New Roman"/>
          <w:noProof w:val="0"/>
          <w:sz w:val="24"/>
          <w:szCs w:val="24"/>
          <w:lang w:eastAsia="sq-AL"/>
          <w14:ligatures w14:val="none"/>
        </w:rPr>
      </w:pPr>
      <w:r w:rsidRPr="00AE60AB">
        <w:rPr>
          <w:rFonts w:ascii="Times New Roman" w:eastAsia="Times New Roman" w:hAnsi="Times New Roman" w:cs="Times New Roman"/>
          <w:noProof w:val="0"/>
          <w:color w:val="000000"/>
          <w:sz w:val="24"/>
          <w:szCs w:val="24"/>
          <w:lang w:eastAsia="sq-AL"/>
          <w14:ligatures w14:val="none"/>
        </w:rPr>
        <w:t>Ky punim synon të analizojë ndikimin e kredive individuale - konsumuese në jetën ekonomike dhe sociale të qytetarëve në Kosovë. Në ekonomitë në zhvillim e sipër ku num</w:t>
      </w:r>
      <w:r w:rsidR="00B436D6" w:rsidRPr="00AE60AB">
        <w:rPr>
          <w:rFonts w:ascii="Times New Roman" w:eastAsia="Times New Roman" w:hAnsi="Times New Roman" w:cs="Times New Roman"/>
          <w:noProof w:val="0"/>
          <w:color w:val="000000"/>
          <w:sz w:val="24"/>
          <w:szCs w:val="24"/>
          <w:lang w:eastAsia="sq-AL"/>
          <w14:ligatures w14:val="none"/>
        </w:rPr>
        <w:t>ër</w:t>
      </w:r>
      <w:r w:rsidRPr="00AE60AB">
        <w:rPr>
          <w:rFonts w:ascii="Times New Roman" w:eastAsia="Times New Roman" w:hAnsi="Times New Roman" w:cs="Times New Roman"/>
          <w:noProof w:val="0"/>
          <w:color w:val="000000"/>
          <w:sz w:val="24"/>
          <w:szCs w:val="24"/>
          <w:lang w:eastAsia="sq-AL"/>
          <w14:ligatures w14:val="none"/>
        </w:rPr>
        <w:t xml:space="preserve"> i të </w:t>
      </w:r>
      <w:r w:rsidR="00B436D6" w:rsidRPr="00AE60AB">
        <w:rPr>
          <w:rFonts w:ascii="Times New Roman" w:eastAsia="Times New Roman" w:hAnsi="Times New Roman" w:cs="Times New Roman"/>
          <w:noProof w:val="0"/>
          <w:color w:val="000000"/>
          <w:sz w:val="24"/>
          <w:szCs w:val="24"/>
          <w:lang w:eastAsia="sq-AL"/>
          <w14:ligatures w14:val="none"/>
        </w:rPr>
        <w:t>papunësuarave</w:t>
      </w:r>
      <w:r w:rsidRPr="00AE60AB">
        <w:rPr>
          <w:rFonts w:ascii="Times New Roman" w:eastAsia="Times New Roman" w:hAnsi="Times New Roman" w:cs="Times New Roman"/>
          <w:noProof w:val="0"/>
          <w:color w:val="000000"/>
          <w:sz w:val="24"/>
          <w:szCs w:val="24"/>
          <w:lang w:eastAsia="sq-AL"/>
          <w14:ligatures w14:val="none"/>
        </w:rPr>
        <w:t xml:space="preserve"> është i lartë</w:t>
      </w:r>
      <w:r w:rsidR="00B436D6" w:rsidRPr="00AE60AB">
        <w:rPr>
          <w:rFonts w:ascii="Times New Roman" w:eastAsia="Times New Roman" w:hAnsi="Times New Roman" w:cs="Times New Roman"/>
          <w:noProof w:val="0"/>
          <w:color w:val="000000"/>
          <w:sz w:val="24"/>
          <w:szCs w:val="24"/>
          <w:lang w:eastAsia="sq-AL"/>
          <w14:ligatures w14:val="none"/>
        </w:rPr>
        <w:t>,</w:t>
      </w:r>
      <w:r w:rsidRPr="00AE60AB">
        <w:rPr>
          <w:rFonts w:ascii="Times New Roman" w:eastAsia="Times New Roman" w:hAnsi="Times New Roman" w:cs="Times New Roman"/>
          <w:noProof w:val="0"/>
          <w:color w:val="000000"/>
          <w:sz w:val="24"/>
          <w:szCs w:val="24"/>
          <w:lang w:eastAsia="sq-AL"/>
          <w14:ligatures w14:val="none"/>
        </w:rPr>
        <w:t xml:space="preserve"> ndërsa të hyrat në përgjithësi janë jo të mëdha, kreditë në përgjithësi</w:t>
      </w:r>
      <w:r w:rsidR="00B436D6" w:rsidRPr="00AE60AB">
        <w:rPr>
          <w:rFonts w:ascii="Times New Roman" w:eastAsia="Times New Roman" w:hAnsi="Times New Roman" w:cs="Times New Roman"/>
          <w:noProof w:val="0"/>
          <w:color w:val="000000"/>
          <w:sz w:val="24"/>
          <w:szCs w:val="24"/>
          <w:lang w:eastAsia="sq-AL"/>
          <w14:ligatures w14:val="none"/>
        </w:rPr>
        <w:t>,</w:t>
      </w:r>
      <w:r w:rsidRPr="00AE60AB">
        <w:rPr>
          <w:rFonts w:ascii="Times New Roman" w:eastAsia="Times New Roman" w:hAnsi="Times New Roman" w:cs="Times New Roman"/>
          <w:noProof w:val="0"/>
          <w:color w:val="000000"/>
          <w:sz w:val="24"/>
          <w:szCs w:val="24"/>
          <w:lang w:eastAsia="sq-AL"/>
          <w14:ligatures w14:val="none"/>
        </w:rPr>
        <w:t xml:space="preserve"> por me theks të veçantë, kreditë konsumuese kanë luajtur rol mjaft të rëndësishëm në përmbushjen e nevojave të përditshme të individëve dhe familjeve. Gjithsesi, në ciklin kreditor, nga marrja e kredisë dhe deri tek mbulimi i obligimeve në tërësi, kërkohet edukim dhe njohuri financiare për menaxhim të mirëfilltë dhe në mungesë të tyre,</w:t>
      </w:r>
      <w:r w:rsidR="00A56310">
        <w:rPr>
          <w:rFonts w:ascii="Times New Roman" w:eastAsia="Times New Roman" w:hAnsi="Times New Roman" w:cs="Times New Roman"/>
          <w:noProof w:val="0"/>
          <w:color w:val="000000"/>
          <w:sz w:val="24"/>
          <w:szCs w:val="24"/>
          <w:lang w:eastAsia="sq-AL"/>
          <w14:ligatures w14:val="none"/>
        </w:rPr>
        <w:t xml:space="preserve"> dhe</w:t>
      </w:r>
      <w:r w:rsidRPr="00AE60AB">
        <w:rPr>
          <w:rFonts w:ascii="Times New Roman" w:eastAsia="Times New Roman" w:hAnsi="Times New Roman" w:cs="Times New Roman"/>
          <w:noProof w:val="0"/>
          <w:color w:val="000000"/>
          <w:sz w:val="24"/>
          <w:szCs w:val="24"/>
          <w:lang w:eastAsia="sq-AL"/>
          <w14:ligatures w14:val="none"/>
        </w:rPr>
        <w:t xml:space="preserve"> vjen deri tek ekspozimi ndaj rreziqeve si vështirësi të menaxhimit të financave apo buxhetit, që padyshim reflektohet në jetesën dhe mirëqenien individuale apo të familjeve.</w:t>
      </w:r>
    </w:p>
    <w:p w14:paraId="395AD059" w14:textId="413DC42E" w:rsidR="002435C1" w:rsidRPr="00AE60AB" w:rsidRDefault="002435C1" w:rsidP="00A56310">
      <w:pPr>
        <w:spacing w:after="0" w:line="360" w:lineRule="auto"/>
        <w:ind w:firstLine="720"/>
        <w:jc w:val="both"/>
        <w:rPr>
          <w:rFonts w:ascii="Times New Roman" w:eastAsia="Times New Roman" w:hAnsi="Times New Roman" w:cs="Times New Roman"/>
          <w:noProof w:val="0"/>
          <w:sz w:val="24"/>
          <w:szCs w:val="24"/>
          <w:lang w:eastAsia="sq-AL"/>
          <w14:ligatures w14:val="none"/>
        </w:rPr>
      </w:pPr>
      <w:r w:rsidRPr="00AE60AB">
        <w:rPr>
          <w:rFonts w:ascii="Times New Roman" w:eastAsia="Times New Roman" w:hAnsi="Times New Roman" w:cs="Times New Roman"/>
          <w:noProof w:val="0"/>
          <w:color w:val="000000"/>
          <w:sz w:val="24"/>
          <w:szCs w:val="24"/>
          <w:lang w:eastAsia="sq-AL"/>
          <w14:ligatures w14:val="none"/>
        </w:rPr>
        <w:t>Përmes shqyrtimit të literatur</w:t>
      </w:r>
      <w:r w:rsidR="00A56310">
        <w:rPr>
          <w:rFonts w:ascii="Times New Roman" w:eastAsia="Times New Roman" w:hAnsi="Times New Roman" w:cs="Times New Roman"/>
          <w:noProof w:val="0"/>
          <w:color w:val="000000"/>
          <w:sz w:val="24"/>
          <w:szCs w:val="24"/>
          <w:lang w:eastAsia="sq-AL"/>
          <w14:ligatures w14:val="none"/>
        </w:rPr>
        <w:t>ës</w:t>
      </w:r>
      <w:r w:rsidRPr="00AE60AB">
        <w:rPr>
          <w:rFonts w:ascii="Times New Roman" w:eastAsia="Times New Roman" w:hAnsi="Times New Roman" w:cs="Times New Roman"/>
          <w:noProof w:val="0"/>
          <w:color w:val="000000"/>
          <w:sz w:val="24"/>
          <w:szCs w:val="24"/>
          <w:lang w:eastAsia="sq-AL"/>
          <w14:ligatures w14:val="none"/>
        </w:rPr>
        <w:t xml:space="preserve"> ekonomike dhe sociologjike si dhe bazuar në të dhënat</w:t>
      </w:r>
    </w:p>
    <w:p w14:paraId="1AE785E9" w14:textId="452440F0" w:rsidR="002435C1" w:rsidRPr="00AE60AB" w:rsidRDefault="002435C1" w:rsidP="00A56310">
      <w:pPr>
        <w:spacing w:after="0" w:line="360" w:lineRule="auto"/>
        <w:jc w:val="both"/>
        <w:rPr>
          <w:rFonts w:ascii="Times New Roman" w:eastAsia="Times New Roman" w:hAnsi="Times New Roman" w:cs="Times New Roman"/>
          <w:noProof w:val="0"/>
          <w:sz w:val="24"/>
          <w:szCs w:val="24"/>
          <w:lang w:eastAsia="sq-AL"/>
          <w14:ligatures w14:val="none"/>
        </w:rPr>
      </w:pPr>
      <w:r w:rsidRPr="00AE60AB">
        <w:rPr>
          <w:rFonts w:ascii="Times New Roman" w:eastAsia="Times New Roman" w:hAnsi="Times New Roman" w:cs="Times New Roman"/>
          <w:noProof w:val="0"/>
          <w:color w:val="000000"/>
          <w:sz w:val="24"/>
          <w:szCs w:val="24"/>
          <w:lang w:eastAsia="sq-AL"/>
          <w14:ligatures w14:val="none"/>
        </w:rPr>
        <w:t xml:space="preserve">dhe analizat statistikore të rregullatorit - Bankës Qendrore të Kosovës (BQK-së) dhe institucioneve </w:t>
      </w:r>
      <w:r w:rsidR="00A56310">
        <w:rPr>
          <w:rFonts w:ascii="Times New Roman" w:eastAsia="Times New Roman" w:hAnsi="Times New Roman" w:cs="Times New Roman"/>
          <w:noProof w:val="0"/>
          <w:color w:val="000000"/>
          <w:sz w:val="24"/>
          <w:szCs w:val="24"/>
          <w:lang w:eastAsia="sq-AL"/>
          <w14:ligatures w14:val="none"/>
        </w:rPr>
        <w:t xml:space="preserve">të </w:t>
      </w:r>
      <w:r w:rsidRPr="00AE60AB">
        <w:rPr>
          <w:rFonts w:ascii="Times New Roman" w:eastAsia="Times New Roman" w:hAnsi="Times New Roman" w:cs="Times New Roman"/>
          <w:noProof w:val="0"/>
          <w:color w:val="000000"/>
          <w:sz w:val="24"/>
          <w:szCs w:val="24"/>
          <w:lang w:eastAsia="sq-AL"/>
          <w14:ligatures w14:val="none"/>
        </w:rPr>
        <w:t xml:space="preserve">tjera relevante, punimi pasqyron rolin që kanë institucionet </w:t>
      </w:r>
      <w:r w:rsidR="00A56310" w:rsidRPr="00AE60AB">
        <w:rPr>
          <w:rFonts w:ascii="Times New Roman" w:eastAsia="Times New Roman" w:hAnsi="Times New Roman" w:cs="Times New Roman"/>
          <w:noProof w:val="0"/>
          <w:color w:val="000000"/>
          <w:sz w:val="24"/>
          <w:szCs w:val="24"/>
          <w:lang w:eastAsia="sq-AL"/>
          <w14:ligatures w14:val="none"/>
        </w:rPr>
        <w:t>financiare</w:t>
      </w:r>
      <w:r w:rsidRPr="00AE60AB">
        <w:rPr>
          <w:rFonts w:ascii="Times New Roman" w:eastAsia="Times New Roman" w:hAnsi="Times New Roman" w:cs="Times New Roman"/>
          <w:noProof w:val="0"/>
          <w:color w:val="000000"/>
          <w:sz w:val="24"/>
          <w:szCs w:val="24"/>
          <w:lang w:eastAsia="sq-AL"/>
          <w14:ligatures w14:val="none"/>
        </w:rPr>
        <w:t>, bankat dhe mikrofinancat në mbështetjen dhe edukimin financiar të qytetarëve. Në mënyrë të veçantë, trajtohen çështjet si edukimi financiar i qytetarëve (pa dallim moshe apo edukimi), politikat dhe</w:t>
      </w:r>
      <w:r w:rsidR="00A56310">
        <w:rPr>
          <w:rFonts w:ascii="Times New Roman" w:eastAsia="Times New Roman" w:hAnsi="Times New Roman" w:cs="Times New Roman"/>
          <w:noProof w:val="0"/>
          <w:color w:val="000000"/>
          <w:sz w:val="24"/>
          <w:szCs w:val="24"/>
          <w:lang w:eastAsia="sq-AL"/>
          <w14:ligatures w14:val="none"/>
        </w:rPr>
        <w:t xml:space="preserve"> </w:t>
      </w:r>
      <w:r w:rsidRPr="00AE60AB">
        <w:rPr>
          <w:rFonts w:ascii="Times New Roman" w:eastAsia="Times New Roman" w:hAnsi="Times New Roman" w:cs="Times New Roman"/>
          <w:noProof w:val="0"/>
          <w:color w:val="000000"/>
          <w:sz w:val="24"/>
          <w:szCs w:val="24"/>
          <w:lang w:eastAsia="sq-AL"/>
          <w14:ligatures w14:val="none"/>
        </w:rPr>
        <w:t>normat e interesit, kushtet e kontratave të kreditimit, si dhe ndikimi në grupet e ndryshme.</w:t>
      </w:r>
    </w:p>
    <w:p w14:paraId="3F08EA53" w14:textId="62F3B43B" w:rsidR="002435C1" w:rsidRPr="00AE60AB" w:rsidRDefault="002435C1" w:rsidP="00A56310">
      <w:pPr>
        <w:spacing w:after="0" w:line="360" w:lineRule="auto"/>
        <w:ind w:firstLine="720"/>
        <w:jc w:val="both"/>
        <w:rPr>
          <w:rFonts w:ascii="Times New Roman" w:eastAsia="Times New Roman" w:hAnsi="Times New Roman" w:cs="Times New Roman"/>
          <w:noProof w:val="0"/>
          <w:sz w:val="24"/>
          <w:szCs w:val="24"/>
          <w:lang w:eastAsia="sq-AL"/>
          <w14:ligatures w14:val="none"/>
        </w:rPr>
      </w:pPr>
      <w:r w:rsidRPr="00AE60AB">
        <w:rPr>
          <w:rFonts w:ascii="Times New Roman" w:eastAsia="Times New Roman" w:hAnsi="Times New Roman" w:cs="Times New Roman"/>
          <w:noProof w:val="0"/>
          <w:color w:val="000000"/>
          <w:sz w:val="24"/>
          <w:szCs w:val="24"/>
          <w:lang w:eastAsia="sq-AL"/>
          <w14:ligatures w14:val="none"/>
        </w:rPr>
        <w:t>Punimi po ashtu, ofron informacion lidhur me praktikat ndërkombëtare si dhe promovon rolin e edukimit financiar në kredidhënien dhe kredi</w:t>
      </w:r>
      <w:r w:rsidR="00A56310">
        <w:rPr>
          <w:rFonts w:ascii="Times New Roman" w:eastAsia="Times New Roman" w:hAnsi="Times New Roman" w:cs="Times New Roman"/>
          <w:noProof w:val="0"/>
          <w:color w:val="000000"/>
          <w:sz w:val="24"/>
          <w:szCs w:val="24"/>
          <w:lang w:eastAsia="sq-AL"/>
          <w14:ligatures w14:val="none"/>
        </w:rPr>
        <w:t xml:space="preserve"> </w:t>
      </w:r>
      <w:r w:rsidR="00A56310" w:rsidRPr="00AE60AB">
        <w:rPr>
          <w:rFonts w:ascii="Times New Roman" w:eastAsia="Times New Roman" w:hAnsi="Times New Roman" w:cs="Times New Roman"/>
          <w:noProof w:val="0"/>
          <w:color w:val="000000"/>
          <w:sz w:val="24"/>
          <w:szCs w:val="24"/>
          <w:lang w:eastAsia="sq-AL"/>
          <w14:ligatures w14:val="none"/>
        </w:rPr>
        <w:t>marren</w:t>
      </w:r>
      <w:r w:rsidRPr="00AE60AB">
        <w:rPr>
          <w:rFonts w:ascii="Times New Roman" w:eastAsia="Times New Roman" w:hAnsi="Times New Roman" w:cs="Times New Roman"/>
          <w:noProof w:val="0"/>
          <w:color w:val="000000"/>
          <w:sz w:val="24"/>
          <w:szCs w:val="24"/>
          <w:lang w:eastAsia="sq-AL"/>
          <w14:ligatures w14:val="none"/>
        </w:rPr>
        <w:t xml:space="preserve"> e suksesshme. Nga gjetjet, kuptojmë se në mungesë të edukimit të qytetarëve në njërën anë dhe transparencës së institucioneve financiare në anën </w:t>
      </w:r>
      <w:r w:rsidR="00A56310" w:rsidRPr="00AE60AB">
        <w:rPr>
          <w:rFonts w:ascii="Times New Roman" w:eastAsia="Times New Roman" w:hAnsi="Times New Roman" w:cs="Times New Roman"/>
          <w:noProof w:val="0"/>
          <w:color w:val="000000"/>
          <w:sz w:val="24"/>
          <w:szCs w:val="24"/>
          <w:lang w:eastAsia="sq-AL"/>
          <w14:ligatures w14:val="none"/>
        </w:rPr>
        <w:t>tjetër</w:t>
      </w:r>
      <w:r w:rsidRPr="00AE60AB">
        <w:rPr>
          <w:rFonts w:ascii="Times New Roman" w:eastAsia="Times New Roman" w:hAnsi="Times New Roman" w:cs="Times New Roman"/>
          <w:noProof w:val="0"/>
          <w:color w:val="000000"/>
          <w:sz w:val="24"/>
          <w:szCs w:val="24"/>
          <w:lang w:eastAsia="sq-AL"/>
          <w14:ligatures w14:val="none"/>
        </w:rPr>
        <w:t xml:space="preserve">, kreditë konsumuese shpesh janë faktor i vështirësive financiare që manifestohen edhe në </w:t>
      </w:r>
      <w:r w:rsidR="00A56310" w:rsidRPr="00AE60AB">
        <w:rPr>
          <w:rFonts w:ascii="Times New Roman" w:eastAsia="Times New Roman" w:hAnsi="Times New Roman" w:cs="Times New Roman"/>
          <w:noProof w:val="0"/>
          <w:color w:val="000000"/>
          <w:sz w:val="24"/>
          <w:szCs w:val="24"/>
          <w:lang w:eastAsia="sq-AL"/>
          <w14:ligatures w14:val="none"/>
        </w:rPr>
        <w:t>shëndetin</w:t>
      </w:r>
      <w:r w:rsidRPr="00AE60AB">
        <w:rPr>
          <w:rFonts w:ascii="Times New Roman" w:eastAsia="Times New Roman" w:hAnsi="Times New Roman" w:cs="Times New Roman"/>
          <w:noProof w:val="0"/>
          <w:color w:val="000000"/>
          <w:sz w:val="24"/>
          <w:szCs w:val="24"/>
          <w:lang w:eastAsia="sq-AL"/>
          <w14:ligatures w14:val="none"/>
        </w:rPr>
        <w:t xml:space="preserve"> mental të qytetarëve</w:t>
      </w:r>
      <w:r w:rsidR="00A56310">
        <w:rPr>
          <w:rFonts w:ascii="Times New Roman" w:eastAsia="Times New Roman" w:hAnsi="Times New Roman" w:cs="Times New Roman"/>
          <w:noProof w:val="0"/>
          <w:color w:val="000000"/>
          <w:sz w:val="24"/>
          <w:szCs w:val="24"/>
          <w:lang w:eastAsia="sq-AL"/>
          <w14:ligatures w14:val="none"/>
        </w:rPr>
        <w:t>,</w:t>
      </w:r>
      <w:r w:rsidRPr="00AE60AB">
        <w:rPr>
          <w:rFonts w:ascii="Times New Roman" w:eastAsia="Times New Roman" w:hAnsi="Times New Roman" w:cs="Times New Roman"/>
          <w:noProof w:val="0"/>
          <w:color w:val="000000"/>
          <w:sz w:val="24"/>
          <w:szCs w:val="24"/>
          <w:lang w:eastAsia="sq-AL"/>
          <w14:ligatures w14:val="none"/>
        </w:rPr>
        <w:t xml:space="preserve"> deri tek problemet familjare nga pamundësia e përballimit të obligimeve.</w:t>
      </w:r>
    </w:p>
    <w:p w14:paraId="54125236" w14:textId="77777777" w:rsidR="002435C1" w:rsidRPr="00AE60AB" w:rsidRDefault="002435C1" w:rsidP="00A56310">
      <w:pPr>
        <w:spacing w:after="240" w:line="360" w:lineRule="auto"/>
        <w:rPr>
          <w:rFonts w:ascii="Times New Roman" w:eastAsia="Times New Roman" w:hAnsi="Times New Roman" w:cs="Times New Roman"/>
          <w:noProof w:val="0"/>
          <w:sz w:val="24"/>
          <w:szCs w:val="24"/>
          <w:lang w:eastAsia="sq-AL"/>
          <w14:ligatures w14:val="none"/>
        </w:rPr>
      </w:pPr>
      <w:r w:rsidRPr="00AE60AB">
        <w:rPr>
          <w:rFonts w:ascii="Times New Roman" w:eastAsia="Times New Roman" w:hAnsi="Times New Roman" w:cs="Times New Roman"/>
          <w:noProof w:val="0"/>
          <w:sz w:val="24"/>
          <w:szCs w:val="24"/>
          <w:lang w:eastAsia="sq-AL"/>
          <w14:ligatures w14:val="none"/>
        </w:rPr>
        <w:br/>
      </w:r>
    </w:p>
    <w:p w14:paraId="5DE8B636" w14:textId="2A5A38A3" w:rsidR="002435C1" w:rsidRDefault="002435C1" w:rsidP="00A56310">
      <w:pPr>
        <w:spacing w:after="200" w:line="360" w:lineRule="auto"/>
        <w:jc w:val="both"/>
        <w:rPr>
          <w:rFonts w:ascii="Times New Roman" w:eastAsia="Times New Roman" w:hAnsi="Times New Roman" w:cs="Times New Roman"/>
          <w:noProof w:val="0"/>
          <w:color w:val="000000"/>
          <w:sz w:val="24"/>
          <w:szCs w:val="24"/>
          <w:lang w:eastAsia="sq-AL"/>
          <w14:ligatures w14:val="none"/>
        </w:rPr>
      </w:pPr>
      <w:r w:rsidRPr="00AE60AB">
        <w:rPr>
          <w:rFonts w:ascii="Times New Roman" w:eastAsia="Times New Roman" w:hAnsi="Times New Roman" w:cs="Times New Roman"/>
          <w:b/>
          <w:bCs/>
          <w:i/>
          <w:iCs/>
          <w:noProof w:val="0"/>
          <w:color w:val="000000"/>
          <w:sz w:val="24"/>
          <w:szCs w:val="24"/>
          <w:lang w:eastAsia="sq-AL"/>
          <w14:ligatures w14:val="none"/>
        </w:rPr>
        <w:t>Fjalët ky</w:t>
      </w:r>
      <w:r w:rsidR="005F3465">
        <w:rPr>
          <w:rFonts w:ascii="Times New Roman" w:eastAsia="Times New Roman" w:hAnsi="Times New Roman" w:cs="Times New Roman"/>
          <w:b/>
          <w:bCs/>
          <w:i/>
          <w:iCs/>
          <w:noProof w:val="0"/>
          <w:color w:val="000000"/>
          <w:sz w:val="24"/>
          <w:szCs w:val="24"/>
          <w:lang w:eastAsia="sq-AL"/>
          <w14:ligatures w14:val="none"/>
        </w:rPr>
        <w:t>çe</w:t>
      </w:r>
      <w:r w:rsidRPr="00AE60AB">
        <w:rPr>
          <w:rFonts w:ascii="Times New Roman" w:eastAsia="Times New Roman" w:hAnsi="Times New Roman" w:cs="Times New Roman"/>
          <w:b/>
          <w:bCs/>
          <w:i/>
          <w:iCs/>
          <w:noProof w:val="0"/>
          <w:color w:val="000000"/>
          <w:sz w:val="24"/>
          <w:szCs w:val="24"/>
          <w:lang w:eastAsia="sq-AL"/>
          <w14:ligatures w14:val="none"/>
        </w:rPr>
        <w:t xml:space="preserve">: </w:t>
      </w:r>
      <w:r w:rsidRPr="00AE60AB">
        <w:rPr>
          <w:rFonts w:ascii="Times New Roman" w:eastAsia="Times New Roman" w:hAnsi="Times New Roman" w:cs="Times New Roman"/>
          <w:noProof w:val="0"/>
          <w:color w:val="000000"/>
          <w:sz w:val="24"/>
          <w:szCs w:val="24"/>
          <w:lang w:eastAsia="sq-AL"/>
          <w14:ligatures w14:val="none"/>
        </w:rPr>
        <w:t>Kreditë konsumuese, Mirëqenia ekonomike, Edukimi financiar, Rreziku financiar, Politikat e kreditimit, Përdorimi i kredive, Vendimmarrja financiare</w:t>
      </w:r>
    </w:p>
    <w:p w14:paraId="623B8B7F" w14:textId="792CAC42" w:rsidR="008928EA" w:rsidRDefault="008928EA" w:rsidP="00A56310">
      <w:pPr>
        <w:spacing w:after="200" w:line="360" w:lineRule="auto"/>
        <w:jc w:val="both"/>
        <w:rPr>
          <w:rFonts w:ascii="Times New Roman" w:eastAsia="Times New Roman" w:hAnsi="Times New Roman" w:cs="Times New Roman"/>
          <w:noProof w:val="0"/>
          <w:sz w:val="24"/>
          <w:szCs w:val="24"/>
          <w:lang w:eastAsia="sq-AL"/>
          <w14:ligatures w14:val="none"/>
        </w:rPr>
      </w:pPr>
    </w:p>
    <w:p w14:paraId="41D94A61" w14:textId="77777777" w:rsidR="00994A0C" w:rsidRDefault="00994A0C" w:rsidP="00A56310">
      <w:pPr>
        <w:spacing w:after="200" w:line="360" w:lineRule="auto"/>
        <w:jc w:val="both"/>
        <w:rPr>
          <w:rFonts w:ascii="Times New Roman" w:eastAsia="Times New Roman" w:hAnsi="Times New Roman" w:cs="Times New Roman"/>
          <w:noProof w:val="0"/>
          <w:sz w:val="24"/>
          <w:szCs w:val="24"/>
          <w:lang w:eastAsia="sq-AL"/>
          <w14:ligatures w14:val="none"/>
        </w:rPr>
      </w:pPr>
    </w:p>
    <w:p w14:paraId="2612D661" w14:textId="466FB3FC" w:rsidR="00383B5E" w:rsidRDefault="00383B5E" w:rsidP="00383B5E">
      <w:pPr>
        <w:spacing w:before="480" w:after="0" w:line="360" w:lineRule="auto"/>
        <w:outlineLvl w:val="0"/>
        <w:rPr>
          <w:rFonts w:ascii="Times New Roman" w:eastAsia="Times New Roman" w:hAnsi="Times New Roman" w:cs="Times New Roman"/>
          <w:b/>
          <w:bCs/>
          <w:smallCaps/>
          <w:noProof w:val="0"/>
          <w:color w:val="000000"/>
          <w:kern w:val="36"/>
          <w:sz w:val="24"/>
          <w:szCs w:val="24"/>
          <w:lang w:eastAsia="sq-AL"/>
          <w14:ligatures w14:val="none"/>
        </w:rPr>
      </w:pPr>
      <w:bookmarkStart w:id="4" w:name="_Toc218519269"/>
      <w:r w:rsidRPr="00AE60AB">
        <w:rPr>
          <w:rFonts w:ascii="Times New Roman" w:eastAsia="Times New Roman" w:hAnsi="Times New Roman" w:cs="Times New Roman"/>
          <w:b/>
          <w:bCs/>
          <w:smallCaps/>
          <w:noProof w:val="0"/>
          <w:color w:val="000000"/>
          <w:kern w:val="36"/>
          <w:sz w:val="24"/>
          <w:szCs w:val="24"/>
          <w:lang w:eastAsia="sq-AL"/>
          <w14:ligatures w14:val="none"/>
        </w:rPr>
        <w:lastRenderedPageBreak/>
        <w:t>Abstr</w:t>
      </w:r>
      <w:r>
        <w:rPr>
          <w:rFonts w:ascii="Times New Roman" w:eastAsia="Times New Roman" w:hAnsi="Times New Roman" w:cs="Times New Roman"/>
          <w:b/>
          <w:bCs/>
          <w:smallCaps/>
          <w:noProof w:val="0"/>
          <w:color w:val="000000"/>
          <w:kern w:val="36"/>
          <w:sz w:val="24"/>
          <w:szCs w:val="24"/>
          <w:lang w:eastAsia="sq-AL"/>
          <w14:ligatures w14:val="none"/>
        </w:rPr>
        <w:t>act</w:t>
      </w:r>
      <w:bookmarkEnd w:id="4"/>
    </w:p>
    <w:p w14:paraId="46589420" w14:textId="77777777" w:rsidR="00BB4CC8" w:rsidRPr="00AE60AB" w:rsidRDefault="00BB4CC8" w:rsidP="00BB4CC8">
      <w:pPr>
        <w:spacing w:after="0" w:line="360" w:lineRule="auto"/>
        <w:outlineLvl w:val="0"/>
        <w:rPr>
          <w:rFonts w:ascii="Times New Roman" w:eastAsia="Times New Roman" w:hAnsi="Times New Roman" w:cs="Times New Roman"/>
          <w:b/>
          <w:bCs/>
          <w:noProof w:val="0"/>
          <w:kern w:val="36"/>
          <w:sz w:val="24"/>
          <w:szCs w:val="24"/>
          <w:lang w:eastAsia="sq-AL"/>
          <w14:ligatures w14:val="none"/>
        </w:rPr>
      </w:pPr>
    </w:p>
    <w:p w14:paraId="12D8271F" w14:textId="4D7247D1" w:rsidR="00383B5E" w:rsidRPr="00A542B0" w:rsidRDefault="00A542B0" w:rsidP="00790071">
      <w:pPr>
        <w:pStyle w:val="NoSpacing"/>
        <w:spacing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w:t>
      </w:r>
      <w:r w:rsidR="00383B5E" w:rsidRPr="00A542B0">
        <w:rPr>
          <w:rFonts w:ascii="Times New Roman" w:eastAsia="Times New Roman" w:hAnsi="Times New Roman" w:cs="Times New Roman"/>
          <w:sz w:val="24"/>
          <w:szCs w:val="24"/>
          <w:lang w:eastAsia="en-GB"/>
        </w:rPr>
        <w:t xml:space="preserve">his </w:t>
      </w:r>
      <w:r>
        <w:rPr>
          <w:rFonts w:ascii="Times New Roman" w:eastAsia="Times New Roman" w:hAnsi="Times New Roman" w:cs="Times New Roman"/>
          <w:sz w:val="24"/>
          <w:szCs w:val="24"/>
          <w:lang w:eastAsia="en-GB"/>
        </w:rPr>
        <w:t>thesis</w:t>
      </w:r>
      <w:r w:rsidR="00383B5E" w:rsidRPr="00A542B0">
        <w:rPr>
          <w:rFonts w:ascii="Times New Roman" w:eastAsia="Times New Roman" w:hAnsi="Times New Roman" w:cs="Times New Roman"/>
          <w:sz w:val="24"/>
          <w:szCs w:val="24"/>
          <w:lang w:eastAsia="en-GB"/>
        </w:rPr>
        <w:t xml:space="preserve"> aims to </w:t>
      </w:r>
      <w:proofErr w:type="spellStart"/>
      <w:r w:rsidR="001E6DDD">
        <w:rPr>
          <w:rFonts w:ascii="Times New Roman" w:eastAsia="Times New Roman" w:hAnsi="Times New Roman" w:cs="Times New Roman"/>
          <w:sz w:val="24"/>
          <w:szCs w:val="24"/>
          <w:lang w:eastAsia="en-GB"/>
        </w:rPr>
        <w:t>analyse</w:t>
      </w:r>
      <w:proofErr w:type="spellEnd"/>
      <w:r w:rsidR="00383B5E" w:rsidRPr="00A542B0">
        <w:rPr>
          <w:rFonts w:ascii="Times New Roman" w:eastAsia="Times New Roman" w:hAnsi="Times New Roman" w:cs="Times New Roman"/>
          <w:sz w:val="24"/>
          <w:szCs w:val="24"/>
          <w:lang w:eastAsia="en-GB"/>
        </w:rPr>
        <w:t xml:space="preserve"> the impact of individual consumer loans on the economic and social life of citizens in Kosovo. In developing economies where the unemployment rate is high and overall incomes are relatively low, loans in general</w:t>
      </w:r>
      <w:r w:rsidR="001E6DDD">
        <w:rPr>
          <w:rFonts w:ascii="Times New Roman" w:eastAsia="Times New Roman" w:hAnsi="Times New Roman" w:cs="Times New Roman"/>
          <w:sz w:val="24"/>
          <w:szCs w:val="24"/>
          <w:lang w:eastAsia="en-GB"/>
        </w:rPr>
        <w:t xml:space="preserve"> </w:t>
      </w:r>
      <w:r w:rsidR="00383B5E" w:rsidRPr="00A542B0">
        <w:rPr>
          <w:rFonts w:ascii="Times New Roman" w:eastAsia="Times New Roman" w:hAnsi="Times New Roman" w:cs="Times New Roman"/>
          <w:sz w:val="24"/>
          <w:szCs w:val="24"/>
          <w:lang w:eastAsia="en-GB"/>
        </w:rPr>
        <w:t>and consumer loans in particular</w:t>
      </w:r>
      <w:r w:rsidR="001E6DDD">
        <w:rPr>
          <w:rFonts w:ascii="Times New Roman" w:eastAsia="Times New Roman" w:hAnsi="Times New Roman" w:cs="Times New Roman"/>
          <w:sz w:val="24"/>
          <w:szCs w:val="24"/>
          <w:lang w:eastAsia="en-GB"/>
        </w:rPr>
        <w:t xml:space="preserve"> </w:t>
      </w:r>
      <w:r w:rsidR="00383B5E" w:rsidRPr="00A542B0">
        <w:rPr>
          <w:rFonts w:ascii="Times New Roman" w:eastAsia="Times New Roman" w:hAnsi="Times New Roman" w:cs="Times New Roman"/>
          <w:sz w:val="24"/>
          <w:szCs w:val="24"/>
          <w:lang w:eastAsia="en-GB"/>
        </w:rPr>
        <w:t xml:space="preserve">have played a </w:t>
      </w:r>
      <w:r w:rsidR="001E6DDD">
        <w:rPr>
          <w:rFonts w:ascii="Times New Roman" w:eastAsia="Times New Roman" w:hAnsi="Times New Roman" w:cs="Times New Roman"/>
          <w:sz w:val="24"/>
          <w:szCs w:val="24"/>
          <w:lang w:eastAsia="en-GB"/>
        </w:rPr>
        <w:t xml:space="preserve">crucial </w:t>
      </w:r>
      <w:r w:rsidR="00383B5E" w:rsidRPr="00A542B0">
        <w:rPr>
          <w:rFonts w:ascii="Times New Roman" w:eastAsia="Times New Roman" w:hAnsi="Times New Roman" w:cs="Times New Roman"/>
          <w:sz w:val="24"/>
          <w:szCs w:val="24"/>
          <w:lang w:eastAsia="en-GB"/>
        </w:rPr>
        <w:t xml:space="preserve">role in meeting the daily needs of individuals and families. However, throughout the credit cycle, from obtaining a loan to fully meeting repayment obligations, financial education and knowledge are required for proper management. In their absence, individuals become exposed to risks such as difficulties in managing personal finances or budgets, which undoubtedly </w:t>
      </w:r>
      <w:r w:rsidR="001E6DDD">
        <w:rPr>
          <w:rFonts w:ascii="Times New Roman" w:eastAsia="Times New Roman" w:hAnsi="Times New Roman" w:cs="Times New Roman"/>
          <w:sz w:val="24"/>
          <w:szCs w:val="24"/>
          <w:lang w:eastAsia="en-GB"/>
        </w:rPr>
        <w:t>affect</w:t>
      </w:r>
      <w:r w:rsidR="00383B5E" w:rsidRPr="00A542B0">
        <w:rPr>
          <w:rFonts w:ascii="Times New Roman" w:eastAsia="Times New Roman" w:hAnsi="Times New Roman" w:cs="Times New Roman"/>
          <w:sz w:val="24"/>
          <w:szCs w:val="24"/>
          <w:lang w:eastAsia="en-GB"/>
        </w:rPr>
        <w:t xml:space="preserve"> </w:t>
      </w:r>
      <w:r w:rsidR="00994A0C">
        <w:rPr>
          <w:rFonts w:ascii="Times New Roman" w:eastAsia="Times New Roman" w:hAnsi="Times New Roman" w:cs="Times New Roman"/>
          <w:sz w:val="24"/>
          <w:szCs w:val="24"/>
          <w:lang w:eastAsia="en-GB"/>
        </w:rPr>
        <w:t xml:space="preserve">the </w:t>
      </w:r>
      <w:r w:rsidR="00383B5E" w:rsidRPr="00A542B0">
        <w:rPr>
          <w:rFonts w:ascii="Times New Roman" w:eastAsia="Times New Roman" w:hAnsi="Times New Roman" w:cs="Times New Roman"/>
          <w:sz w:val="24"/>
          <w:szCs w:val="24"/>
          <w:lang w:eastAsia="en-GB"/>
        </w:rPr>
        <w:t>living standards and well-being of individuals and families.</w:t>
      </w:r>
    </w:p>
    <w:p w14:paraId="09617B46" w14:textId="3F85D6BD" w:rsidR="00383B5E" w:rsidRPr="00A542B0" w:rsidRDefault="00383B5E" w:rsidP="00790071">
      <w:pPr>
        <w:pStyle w:val="NoSpacing"/>
        <w:spacing w:line="360" w:lineRule="auto"/>
        <w:ind w:firstLine="720"/>
        <w:jc w:val="both"/>
        <w:rPr>
          <w:rFonts w:ascii="Times New Roman" w:eastAsia="Times New Roman" w:hAnsi="Times New Roman" w:cs="Times New Roman"/>
          <w:sz w:val="24"/>
          <w:szCs w:val="24"/>
          <w:lang w:eastAsia="en-GB"/>
        </w:rPr>
      </w:pPr>
      <w:r w:rsidRPr="00A542B0">
        <w:rPr>
          <w:rFonts w:ascii="Times New Roman" w:eastAsia="Times New Roman" w:hAnsi="Times New Roman" w:cs="Times New Roman"/>
          <w:sz w:val="24"/>
          <w:szCs w:val="24"/>
          <w:lang w:eastAsia="en-GB"/>
        </w:rPr>
        <w:t xml:space="preserve">Through a review of economic and sociological literature, as well as based on data and statistical analyses from </w:t>
      </w:r>
      <w:r w:rsidR="001E6DDD">
        <w:rPr>
          <w:rFonts w:ascii="Times New Roman" w:eastAsia="Times New Roman" w:hAnsi="Times New Roman" w:cs="Times New Roman"/>
          <w:sz w:val="24"/>
          <w:szCs w:val="24"/>
          <w:lang w:eastAsia="en-GB"/>
        </w:rPr>
        <w:t xml:space="preserve">the </w:t>
      </w:r>
      <w:r w:rsidRPr="00A542B0">
        <w:rPr>
          <w:rFonts w:ascii="Times New Roman" w:eastAsia="Times New Roman" w:hAnsi="Times New Roman" w:cs="Times New Roman"/>
          <w:sz w:val="24"/>
          <w:szCs w:val="24"/>
          <w:lang w:eastAsia="en-GB"/>
        </w:rPr>
        <w:t>Central Bank of Kosovo (CBK)</w:t>
      </w:r>
      <w:r w:rsidR="001E6DDD">
        <w:rPr>
          <w:rFonts w:ascii="Times New Roman" w:eastAsia="Times New Roman" w:hAnsi="Times New Roman" w:cs="Times New Roman"/>
          <w:sz w:val="24"/>
          <w:szCs w:val="24"/>
          <w:lang w:eastAsia="en-GB"/>
        </w:rPr>
        <w:t xml:space="preserve"> </w:t>
      </w:r>
      <w:r w:rsidRPr="00A542B0">
        <w:rPr>
          <w:rFonts w:ascii="Times New Roman" w:eastAsia="Times New Roman" w:hAnsi="Times New Roman" w:cs="Times New Roman"/>
          <w:sz w:val="24"/>
          <w:szCs w:val="24"/>
          <w:lang w:eastAsia="en-GB"/>
        </w:rPr>
        <w:t xml:space="preserve">and other relevant institutions, the </w:t>
      </w:r>
      <w:r w:rsidR="001E6DDD">
        <w:rPr>
          <w:rFonts w:ascii="Times New Roman" w:eastAsia="Times New Roman" w:hAnsi="Times New Roman" w:cs="Times New Roman"/>
          <w:sz w:val="24"/>
          <w:szCs w:val="24"/>
          <w:lang w:eastAsia="en-GB"/>
        </w:rPr>
        <w:t xml:space="preserve">thesis </w:t>
      </w:r>
      <w:r w:rsidRPr="00A542B0">
        <w:rPr>
          <w:rFonts w:ascii="Times New Roman" w:eastAsia="Times New Roman" w:hAnsi="Times New Roman" w:cs="Times New Roman"/>
          <w:sz w:val="24"/>
          <w:szCs w:val="24"/>
          <w:lang w:eastAsia="en-GB"/>
        </w:rPr>
        <w:t>reflects the role of financial institutions, banks, and microfinance institutions in supporting and financially educating citizens. In particular, it addresses issues such as citizens’ financial education (regardless of age or educational background), interest rate policies, loan contract terms, and the impact on different social groups.</w:t>
      </w:r>
    </w:p>
    <w:p w14:paraId="7BC2E9F1" w14:textId="4DDB2AE9" w:rsidR="00383B5E" w:rsidRDefault="00A542B0" w:rsidP="00790071">
      <w:pPr>
        <w:pStyle w:val="NoSpacing"/>
        <w:spacing w:line="36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It</w:t>
      </w:r>
      <w:r w:rsidR="00383B5E" w:rsidRPr="00A542B0">
        <w:rPr>
          <w:rFonts w:ascii="Times New Roman" w:eastAsia="Times New Roman" w:hAnsi="Times New Roman" w:cs="Times New Roman"/>
          <w:sz w:val="24"/>
          <w:szCs w:val="24"/>
          <w:lang w:eastAsia="en-GB"/>
        </w:rPr>
        <w:t xml:space="preserve"> also provides information on international practices and promotes the role of financial education in successful lending and borrowing. The findings indicate that, in the absence of financial education on the one hand and transparency from financial institutions on the other, consumer loans often become a factor contributing to financial difficulties, which manifest in citizens’ mental health and extend to family problems due to the inability to meet financial obligations.</w:t>
      </w:r>
    </w:p>
    <w:p w14:paraId="283D7DE2" w14:textId="63F3FFA5" w:rsidR="00A542B0" w:rsidRDefault="00A542B0" w:rsidP="00A542B0">
      <w:pPr>
        <w:pStyle w:val="NoSpacing"/>
        <w:spacing w:line="360" w:lineRule="auto"/>
        <w:rPr>
          <w:rFonts w:ascii="Times New Roman" w:eastAsia="Times New Roman" w:hAnsi="Times New Roman" w:cs="Times New Roman"/>
          <w:sz w:val="24"/>
          <w:szCs w:val="24"/>
          <w:lang w:eastAsia="en-GB"/>
        </w:rPr>
      </w:pPr>
    </w:p>
    <w:p w14:paraId="22A33D73" w14:textId="77777777" w:rsidR="00A65647" w:rsidRPr="00A542B0" w:rsidRDefault="00A65647" w:rsidP="00A542B0">
      <w:pPr>
        <w:pStyle w:val="NoSpacing"/>
        <w:spacing w:line="360" w:lineRule="auto"/>
        <w:rPr>
          <w:rFonts w:ascii="Times New Roman" w:eastAsia="Times New Roman" w:hAnsi="Times New Roman" w:cs="Times New Roman"/>
          <w:sz w:val="24"/>
          <w:szCs w:val="24"/>
          <w:lang w:eastAsia="en-GB"/>
        </w:rPr>
      </w:pPr>
    </w:p>
    <w:p w14:paraId="7F95C79F" w14:textId="77777777" w:rsidR="00383B5E" w:rsidRPr="00A542B0" w:rsidRDefault="00383B5E" w:rsidP="00A542B0">
      <w:pPr>
        <w:pStyle w:val="NoSpacing"/>
        <w:spacing w:line="360" w:lineRule="auto"/>
        <w:rPr>
          <w:rFonts w:ascii="Times New Roman" w:eastAsia="Times New Roman" w:hAnsi="Times New Roman" w:cs="Times New Roman"/>
          <w:sz w:val="24"/>
          <w:szCs w:val="24"/>
          <w:lang w:eastAsia="en-GB"/>
        </w:rPr>
      </w:pPr>
      <w:r w:rsidRPr="00A542B0">
        <w:rPr>
          <w:rFonts w:ascii="Times New Roman" w:eastAsia="Times New Roman" w:hAnsi="Times New Roman" w:cs="Times New Roman"/>
          <w:b/>
          <w:bCs/>
          <w:sz w:val="24"/>
          <w:szCs w:val="24"/>
          <w:lang w:eastAsia="en-GB"/>
        </w:rPr>
        <w:t>Keywords:</w:t>
      </w:r>
      <w:r w:rsidRPr="00A542B0">
        <w:rPr>
          <w:rFonts w:ascii="Times New Roman" w:eastAsia="Times New Roman" w:hAnsi="Times New Roman" w:cs="Times New Roman"/>
          <w:sz w:val="24"/>
          <w:szCs w:val="24"/>
          <w:lang w:eastAsia="en-GB"/>
        </w:rPr>
        <w:t xml:space="preserve"> Consumer loans, Economic well-being, Financial education, Financial risk, Lending policies, Credit usage, Financial decision-making</w:t>
      </w:r>
    </w:p>
    <w:p w14:paraId="0E0CB845" w14:textId="77777777" w:rsidR="00AE60AB" w:rsidRPr="00AE60AB" w:rsidRDefault="00AE60AB" w:rsidP="00A56310">
      <w:pPr>
        <w:spacing w:before="200" w:after="0" w:line="360" w:lineRule="auto"/>
        <w:rPr>
          <w:rFonts w:ascii="Times New Roman" w:eastAsia="Times New Roman" w:hAnsi="Times New Roman" w:cs="Times New Roman"/>
          <w:b/>
          <w:bCs/>
          <w:noProof w:val="0"/>
          <w:color w:val="000000"/>
          <w:sz w:val="24"/>
          <w:szCs w:val="24"/>
          <w:lang w:eastAsia="sq-AL"/>
          <w14:ligatures w14:val="none"/>
        </w:rPr>
      </w:pPr>
    </w:p>
    <w:p w14:paraId="4ADBD5D7" w14:textId="77777777" w:rsidR="002435C1" w:rsidRPr="00AE60AB" w:rsidRDefault="002435C1" w:rsidP="00A56310">
      <w:pPr>
        <w:spacing w:after="0" w:line="360" w:lineRule="auto"/>
        <w:rPr>
          <w:rFonts w:ascii="Times New Roman" w:eastAsia="Times New Roman" w:hAnsi="Times New Roman" w:cs="Times New Roman"/>
          <w:noProof w:val="0"/>
          <w:sz w:val="24"/>
          <w:szCs w:val="24"/>
          <w:lang w:eastAsia="sq-AL"/>
          <w14:ligatures w14:val="none"/>
        </w:rPr>
      </w:pPr>
    </w:p>
    <w:p w14:paraId="7131E88D" w14:textId="0FE47A85" w:rsidR="00383B5E" w:rsidRDefault="00383B5E" w:rsidP="00A56310">
      <w:pPr>
        <w:spacing w:after="200" w:line="360" w:lineRule="auto"/>
        <w:rPr>
          <w:rFonts w:ascii="Times New Roman" w:eastAsia="Times New Roman" w:hAnsi="Times New Roman" w:cs="Times New Roman"/>
          <w:smallCaps/>
          <w:noProof w:val="0"/>
          <w:color w:val="000000"/>
          <w:sz w:val="24"/>
          <w:szCs w:val="24"/>
          <w:lang w:eastAsia="sq-AL"/>
          <w14:ligatures w14:val="none"/>
        </w:rPr>
      </w:pPr>
    </w:p>
    <w:p w14:paraId="4B3CEC60" w14:textId="77777777" w:rsidR="00790071" w:rsidRDefault="00790071" w:rsidP="00A56310">
      <w:pPr>
        <w:spacing w:after="200" w:line="360" w:lineRule="auto"/>
        <w:rPr>
          <w:rFonts w:ascii="Times New Roman" w:eastAsia="Times New Roman" w:hAnsi="Times New Roman" w:cs="Times New Roman"/>
          <w:smallCaps/>
          <w:noProof w:val="0"/>
          <w:color w:val="000000"/>
          <w:sz w:val="24"/>
          <w:szCs w:val="24"/>
          <w:lang w:eastAsia="sq-AL"/>
          <w14:ligatures w14:val="none"/>
        </w:rPr>
      </w:pPr>
    </w:p>
    <w:p w14:paraId="24F3AAA6" w14:textId="32E65FBF" w:rsidR="00383B5E" w:rsidRDefault="00383B5E" w:rsidP="00A56310">
      <w:pPr>
        <w:spacing w:after="200" w:line="360" w:lineRule="auto"/>
        <w:rPr>
          <w:rFonts w:ascii="Times New Roman" w:eastAsia="Times New Roman" w:hAnsi="Times New Roman" w:cs="Times New Roman"/>
          <w:smallCaps/>
          <w:noProof w:val="0"/>
          <w:color w:val="000000"/>
          <w:sz w:val="24"/>
          <w:szCs w:val="24"/>
          <w:lang w:eastAsia="sq-AL"/>
          <w14:ligatures w14:val="none"/>
        </w:rPr>
      </w:pPr>
    </w:p>
    <w:sdt>
      <w:sdtPr>
        <w:rPr>
          <w:rFonts w:asciiTheme="minorHAnsi" w:eastAsiaTheme="minorHAnsi" w:hAnsiTheme="minorHAnsi" w:cstheme="minorBidi"/>
          <w:noProof/>
          <w:color w:val="auto"/>
          <w:sz w:val="22"/>
          <w:szCs w:val="22"/>
          <w:lang w:val="sq-AL"/>
          <w14:ligatures w14:val="standardContextual"/>
        </w:rPr>
        <w:id w:val="-1740621935"/>
        <w:docPartObj>
          <w:docPartGallery w:val="Table of Contents"/>
          <w:docPartUnique/>
        </w:docPartObj>
      </w:sdtPr>
      <w:sdtEndPr>
        <w:rPr>
          <w:b/>
          <w:bCs/>
        </w:rPr>
      </w:sdtEndPr>
      <w:sdtContent>
        <w:p w14:paraId="2973B30F" w14:textId="30A88C3C" w:rsidR="00383B5E" w:rsidRPr="00383B5E" w:rsidRDefault="00383B5E">
          <w:pPr>
            <w:pStyle w:val="TOCHeading"/>
            <w:rPr>
              <w:rFonts w:ascii="Times New Roman" w:hAnsi="Times New Roman" w:cs="Times New Roman"/>
              <w:color w:val="000000" w:themeColor="text1"/>
            </w:rPr>
          </w:pPr>
          <w:proofErr w:type="spellStart"/>
          <w:r w:rsidRPr="00383B5E">
            <w:rPr>
              <w:rFonts w:ascii="Times New Roman" w:hAnsi="Times New Roman" w:cs="Times New Roman"/>
              <w:color w:val="000000" w:themeColor="text1"/>
            </w:rPr>
            <w:t>Përmbajtja</w:t>
          </w:r>
          <w:proofErr w:type="spellEnd"/>
        </w:p>
        <w:p w14:paraId="1B931D17" w14:textId="77777777" w:rsidR="00383B5E" w:rsidRDefault="00383B5E">
          <w:pPr>
            <w:pStyle w:val="TOC1"/>
            <w:tabs>
              <w:tab w:val="right" w:leader="dot" w:pos="9350"/>
            </w:tabs>
          </w:pPr>
        </w:p>
        <w:p w14:paraId="4E3B35D4" w14:textId="72591E8D" w:rsidR="00116E00" w:rsidRDefault="00383B5E">
          <w:pPr>
            <w:pStyle w:val="TOC1"/>
            <w:tabs>
              <w:tab w:val="right" w:leader="dot" w:pos="9350"/>
            </w:tabs>
            <w:rPr>
              <w:rFonts w:eastAsiaTheme="minorEastAsia"/>
              <w:lang w:val="en-GB" w:eastAsia="en-GB"/>
              <w14:ligatures w14:val="none"/>
            </w:rPr>
          </w:pPr>
          <w:r>
            <w:fldChar w:fldCharType="begin"/>
          </w:r>
          <w:r>
            <w:instrText xml:space="preserve"> TOC \o "1-3" \h \z \u </w:instrText>
          </w:r>
          <w:r>
            <w:fldChar w:fldCharType="separate"/>
          </w:r>
          <w:hyperlink w:anchor="_Toc218519268" w:history="1">
            <w:r w:rsidR="00116E00" w:rsidRPr="00F72D3F">
              <w:rPr>
                <w:rStyle w:val="Hyperlink"/>
                <w:rFonts w:ascii="Times New Roman" w:eastAsia="Times New Roman" w:hAnsi="Times New Roman" w:cs="Times New Roman"/>
                <w:b/>
                <w:bCs/>
                <w:smallCaps/>
                <w:kern w:val="36"/>
                <w:lang w:eastAsia="sq-AL"/>
              </w:rPr>
              <w:t>Abstrakti</w:t>
            </w:r>
            <w:r w:rsidR="00116E00">
              <w:rPr>
                <w:webHidden/>
              </w:rPr>
              <w:tab/>
            </w:r>
            <w:r w:rsidR="00116E00">
              <w:rPr>
                <w:webHidden/>
              </w:rPr>
              <w:fldChar w:fldCharType="begin"/>
            </w:r>
            <w:r w:rsidR="00116E00">
              <w:rPr>
                <w:webHidden/>
              </w:rPr>
              <w:instrText xml:space="preserve"> PAGEREF _Toc218519268 \h </w:instrText>
            </w:r>
            <w:r w:rsidR="00116E00">
              <w:rPr>
                <w:webHidden/>
              </w:rPr>
            </w:r>
            <w:r w:rsidR="00116E00">
              <w:rPr>
                <w:webHidden/>
              </w:rPr>
              <w:fldChar w:fldCharType="separate"/>
            </w:r>
            <w:r w:rsidR="00116E00">
              <w:rPr>
                <w:webHidden/>
              </w:rPr>
              <w:t>2</w:t>
            </w:r>
            <w:r w:rsidR="00116E00">
              <w:rPr>
                <w:webHidden/>
              </w:rPr>
              <w:fldChar w:fldCharType="end"/>
            </w:r>
          </w:hyperlink>
        </w:p>
        <w:p w14:paraId="508CE88C" w14:textId="658A7547" w:rsidR="00116E00" w:rsidRDefault="00116E00">
          <w:pPr>
            <w:pStyle w:val="TOC1"/>
            <w:tabs>
              <w:tab w:val="right" w:leader="dot" w:pos="9350"/>
            </w:tabs>
            <w:rPr>
              <w:rFonts w:eastAsiaTheme="minorEastAsia"/>
              <w:lang w:val="en-GB" w:eastAsia="en-GB"/>
              <w14:ligatures w14:val="none"/>
            </w:rPr>
          </w:pPr>
          <w:hyperlink w:anchor="_Toc218519269" w:history="1">
            <w:r w:rsidRPr="00F72D3F">
              <w:rPr>
                <w:rStyle w:val="Hyperlink"/>
                <w:rFonts w:ascii="Times New Roman" w:eastAsia="Times New Roman" w:hAnsi="Times New Roman" w:cs="Times New Roman"/>
                <w:b/>
                <w:bCs/>
                <w:smallCaps/>
                <w:kern w:val="36"/>
                <w:lang w:eastAsia="sq-AL"/>
              </w:rPr>
              <w:t>Abstract</w:t>
            </w:r>
            <w:r>
              <w:rPr>
                <w:webHidden/>
              </w:rPr>
              <w:tab/>
            </w:r>
            <w:r>
              <w:rPr>
                <w:webHidden/>
              </w:rPr>
              <w:fldChar w:fldCharType="begin"/>
            </w:r>
            <w:r>
              <w:rPr>
                <w:webHidden/>
              </w:rPr>
              <w:instrText xml:space="preserve"> PAGEREF _Toc218519269 \h </w:instrText>
            </w:r>
            <w:r>
              <w:rPr>
                <w:webHidden/>
              </w:rPr>
            </w:r>
            <w:r>
              <w:rPr>
                <w:webHidden/>
              </w:rPr>
              <w:fldChar w:fldCharType="separate"/>
            </w:r>
            <w:r>
              <w:rPr>
                <w:webHidden/>
              </w:rPr>
              <w:t>3</w:t>
            </w:r>
            <w:r>
              <w:rPr>
                <w:webHidden/>
              </w:rPr>
              <w:fldChar w:fldCharType="end"/>
            </w:r>
          </w:hyperlink>
        </w:p>
        <w:p w14:paraId="48C2173A" w14:textId="7C25C0E9" w:rsidR="00116E00" w:rsidRDefault="00116E00">
          <w:pPr>
            <w:pStyle w:val="TOC1"/>
            <w:tabs>
              <w:tab w:val="right" w:leader="dot" w:pos="9350"/>
            </w:tabs>
            <w:rPr>
              <w:rFonts w:eastAsiaTheme="minorEastAsia"/>
              <w:lang w:val="en-GB" w:eastAsia="en-GB"/>
              <w14:ligatures w14:val="none"/>
            </w:rPr>
          </w:pPr>
          <w:hyperlink w:anchor="_Toc218519270" w:history="1">
            <w:r w:rsidRPr="00F72D3F">
              <w:rPr>
                <w:rStyle w:val="Hyperlink"/>
                <w:rFonts w:ascii="Times New Roman" w:eastAsia="Times New Roman" w:hAnsi="Times New Roman" w:cs="Times New Roman"/>
                <w:b/>
                <w:bCs/>
                <w:smallCaps/>
                <w:kern w:val="36"/>
                <w:lang w:eastAsia="sq-AL"/>
              </w:rPr>
              <w:t>Qëllimi i punimit</w:t>
            </w:r>
            <w:r>
              <w:rPr>
                <w:webHidden/>
              </w:rPr>
              <w:tab/>
            </w:r>
            <w:r>
              <w:rPr>
                <w:webHidden/>
              </w:rPr>
              <w:fldChar w:fldCharType="begin"/>
            </w:r>
            <w:r>
              <w:rPr>
                <w:webHidden/>
              </w:rPr>
              <w:instrText xml:space="preserve"> PAGEREF _Toc218519270 \h </w:instrText>
            </w:r>
            <w:r>
              <w:rPr>
                <w:webHidden/>
              </w:rPr>
            </w:r>
            <w:r>
              <w:rPr>
                <w:webHidden/>
              </w:rPr>
              <w:fldChar w:fldCharType="separate"/>
            </w:r>
            <w:r>
              <w:rPr>
                <w:webHidden/>
              </w:rPr>
              <w:t>7</w:t>
            </w:r>
            <w:r>
              <w:rPr>
                <w:webHidden/>
              </w:rPr>
              <w:fldChar w:fldCharType="end"/>
            </w:r>
          </w:hyperlink>
        </w:p>
        <w:p w14:paraId="5901FA24" w14:textId="2717D2D4" w:rsidR="00116E00" w:rsidRDefault="00116E00">
          <w:pPr>
            <w:pStyle w:val="TOC1"/>
            <w:tabs>
              <w:tab w:val="right" w:leader="dot" w:pos="9350"/>
            </w:tabs>
            <w:rPr>
              <w:rFonts w:eastAsiaTheme="minorEastAsia"/>
              <w:lang w:val="en-GB" w:eastAsia="en-GB"/>
              <w14:ligatures w14:val="none"/>
            </w:rPr>
          </w:pPr>
          <w:hyperlink w:anchor="_Toc218519271" w:history="1">
            <w:r w:rsidRPr="00F72D3F">
              <w:rPr>
                <w:rStyle w:val="Hyperlink"/>
                <w:rFonts w:ascii="Times New Roman" w:eastAsia="Times New Roman" w:hAnsi="Times New Roman" w:cs="Times New Roman"/>
                <w:b/>
                <w:bCs/>
                <w:smallCaps/>
                <w:kern w:val="36"/>
                <w:lang w:eastAsia="sq-AL"/>
              </w:rPr>
              <w:t>Objektivat e studimit</w:t>
            </w:r>
            <w:r>
              <w:rPr>
                <w:webHidden/>
              </w:rPr>
              <w:tab/>
            </w:r>
            <w:r>
              <w:rPr>
                <w:webHidden/>
              </w:rPr>
              <w:fldChar w:fldCharType="begin"/>
            </w:r>
            <w:r>
              <w:rPr>
                <w:webHidden/>
              </w:rPr>
              <w:instrText xml:space="preserve"> PAGEREF _Toc218519271 \h </w:instrText>
            </w:r>
            <w:r>
              <w:rPr>
                <w:webHidden/>
              </w:rPr>
            </w:r>
            <w:r>
              <w:rPr>
                <w:webHidden/>
              </w:rPr>
              <w:fldChar w:fldCharType="separate"/>
            </w:r>
            <w:r>
              <w:rPr>
                <w:webHidden/>
              </w:rPr>
              <w:t>8</w:t>
            </w:r>
            <w:r>
              <w:rPr>
                <w:webHidden/>
              </w:rPr>
              <w:fldChar w:fldCharType="end"/>
            </w:r>
          </w:hyperlink>
        </w:p>
        <w:p w14:paraId="3BE60A66" w14:textId="7B1CBE17" w:rsidR="00116E00" w:rsidRDefault="00116E00">
          <w:pPr>
            <w:pStyle w:val="TOC1"/>
            <w:tabs>
              <w:tab w:val="right" w:leader="dot" w:pos="9350"/>
            </w:tabs>
            <w:rPr>
              <w:rFonts w:eastAsiaTheme="minorEastAsia"/>
              <w:lang w:val="en-GB" w:eastAsia="en-GB"/>
              <w14:ligatures w14:val="none"/>
            </w:rPr>
          </w:pPr>
          <w:hyperlink w:anchor="_Toc218519272" w:history="1">
            <w:r w:rsidRPr="00F72D3F">
              <w:rPr>
                <w:rStyle w:val="Hyperlink"/>
                <w:rFonts w:ascii="Times New Roman" w:eastAsia="Times New Roman" w:hAnsi="Times New Roman" w:cs="Times New Roman"/>
                <w:b/>
                <w:bCs/>
                <w:smallCaps/>
                <w:kern w:val="36"/>
                <w:lang w:eastAsia="sq-AL"/>
              </w:rPr>
              <w:t>Pyetjet kërkimore</w:t>
            </w:r>
            <w:r>
              <w:rPr>
                <w:webHidden/>
              </w:rPr>
              <w:tab/>
            </w:r>
            <w:r>
              <w:rPr>
                <w:webHidden/>
              </w:rPr>
              <w:fldChar w:fldCharType="begin"/>
            </w:r>
            <w:r>
              <w:rPr>
                <w:webHidden/>
              </w:rPr>
              <w:instrText xml:space="preserve"> PAGEREF _Toc218519272 \h </w:instrText>
            </w:r>
            <w:r>
              <w:rPr>
                <w:webHidden/>
              </w:rPr>
            </w:r>
            <w:r>
              <w:rPr>
                <w:webHidden/>
              </w:rPr>
              <w:fldChar w:fldCharType="separate"/>
            </w:r>
            <w:r>
              <w:rPr>
                <w:webHidden/>
              </w:rPr>
              <w:t>10</w:t>
            </w:r>
            <w:r>
              <w:rPr>
                <w:webHidden/>
              </w:rPr>
              <w:fldChar w:fldCharType="end"/>
            </w:r>
          </w:hyperlink>
        </w:p>
        <w:p w14:paraId="0329C44C" w14:textId="7C1251C0" w:rsidR="00116E00" w:rsidRDefault="00116E00">
          <w:pPr>
            <w:pStyle w:val="TOC1"/>
            <w:tabs>
              <w:tab w:val="right" w:leader="dot" w:pos="9350"/>
            </w:tabs>
            <w:rPr>
              <w:rFonts w:eastAsiaTheme="minorEastAsia"/>
              <w:lang w:val="en-GB" w:eastAsia="en-GB"/>
              <w14:ligatures w14:val="none"/>
            </w:rPr>
          </w:pPr>
          <w:hyperlink w:anchor="_Toc218519273" w:history="1">
            <w:r w:rsidRPr="00F72D3F">
              <w:rPr>
                <w:rStyle w:val="Hyperlink"/>
                <w:rFonts w:ascii="Times New Roman" w:eastAsia="Times New Roman" w:hAnsi="Times New Roman" w:cs="Times New Roman"/>
                <w:b/>
                <w:lang w:eastAsia="sq-AL"/>
              </w:rPr>
              <w:t>KAPITULLI I</w:t>
            </w:r>
            <w:r>
              <w:rPr>
                <w:webHidden/>
              </w:rPr>
              <w:tab/>
            </w:r>
            <w:r>
              <w:rPr>
                <w:webHidden/>
              </w:rPr>
              <w:fldChar w:fldCharType="begin"/>
            </w:r>
            <w:r>
              <w:rPr>
                <w:webHidden/>
              </w:rPr>
              <w:instrText xml:space="preserve"> PAGEREF _Toc218519273 \h </w:instrText>
            </w:r>
            <w:r>
              <w:rPr>
                <w:webHidden/>
              </w:rPr>
            </w:r>
            <w:r>
              <w:rPr>
                <w:webHidden/>
              </w:rPr>
              <w:fldChar w:fldCharType="separate"/>
            </w:r>
            <w:r>
              <w:rPr>
                <w:webHidden/>
              </w:rPr>
              <w:t>15</w:t>
            </w:r>
            <w:r>
              <w:rPr>
                <w:webHidden/>
              </w:rPr>
              <w:fldChar w:fldCharType="end"/>
            </w:r>
          </w:hyperlink>
        </w:p>
        <w:p w14:paraId="745C57E5" w14:textId="6286F55D" w:rsidR="00116E00" w:rsidRDefault="00116E00">
          <w:pPr>
            <w:pStyle w:val="TOC2"/>
            <w:tabs>
              <w:tab w:val="right" w:leader="dot" w:pos="9350"/>
            </w:tabs>
            <w:rPr>
              <w:rFonts w:eastAsiaTheme="minorEastAsia"/>
              <w:lang w:val="en-GB" w:eastAsia="en-GB"/>
              <w14:ligatures w14:val="none"/>
            </w:rPr>
          </w:pPr>
          <w:hyperlink w:anchor="_Toc218519274" w:history="1">
            <w:r w:rsidRPr="00F72D3F">
              <w:rPr>
                <w:rStyle w:val="Hyperlink"/>
                <w:rFonts w:ascii="Times New Roman" w:eastAsia="Times New Roman" w:hAnsi="Times New Roman" w:cs="Times New Roman"/>
                <w:b/>
                <w:smallCaps/>
                <w:lang w:eastAsia="sq-AL"/>
              </w:rPr>
              <w:t>Shqyrtimi i literaturës</w:t>
            </w:r>
            <w:r>
              <w:rPr>
                <w:webHidden/>
              </w:rPr>
              <w:tab/>
            </w:r>
            <w:r>
              <w:rPr>
                <w:webHidden/>
              </w:rPr>
              <w:fldChar w:fldCharType="begin"/>
            </w:r>
            <w:r>
              <w:rPr>
                <w:webHidden/>
              </w:rPr>
              <w:instrText xml:space="preserve"> PAGEREF _Toc218519274 \h </w:instrText>
            </w:r>
            <w:r>
              <w:rPr>
                <w:webHidden/>
              </w:rPr>
            </w:r>
            <w:r>
              <w:rPr>
                <w:webHidden/>
              </w:rPr>
              <w:fldChar w:fldCharType="separate"/>
            </w:r>
            <w:r>
              <w:rPr>
                <w:webHidden/>
              </w:rPr>
              <w:t>15</w:t>
            </w:r>
            <w:r>
              <w:rPr>
                <w:webHidden/>
              </w:rPr>
              <w:fldChar w:fldCharType="end"/>
            </w:r>
          </w:hyperlink>
        </w:p>
        <w:p w14:paraId="15A4E68E" w14:textId="01A77E6D" w:rsidR="00116E00" w:rsidRDefault="00116E00">
          <w:pPr>
            <w:pStyle w:val="TOC2"/>
            <w:tabs>
              <w:tab w:val="left" w:pos="880"/>
              <w:tab w:val="right" w:leader="dot" w:pos="9350"/>
            </w:tabs>
            <w:rPr>
              <w:rFonts w:eastAsiaTheme="minorEastAsia"/>
              <w:lang w:val="en-GB" w:eastAsia="en-GB"/>
              <w14:ligatures w14:val="none"/>
            </w:rPr>
          </w:pPr>
          <w:hyperlink w:anchor="_Toc218519275" w:history="1">
            <w:r w:rsidRPr="00F72D3F">
              <w:rPr>
                <w:rStyle w:val="Hyperlink"/>
                <w:rFonts w:ascii="Times New Roman" w:eastAsia="Times New Roman" w:hAnsi="Times New Roman" w:cs="Times New Roman"/>
                <w:b/>
                <w:bCs/>
                <w:smallCaps/>
                <w:lang w:eastAsia="sq-AL"/>
              </w:rPr>
              <w:t>1.1</w:t>
            </w:r>
            <w:r>
              <w:rPr>
                <w:rFonts w:eastAsiaTheme="minorEastAsia"/>
                <w:lang w:val="en-GB" w:eastAsia="en-GB"/>
                <w14:ligatures w14:val="none"/>
              </w:rPr>
              <w:tab/>
            </w:r>
            <w:r w:rsidRPr="00F72D3F">
              <w:rPr>
                <w:rStyle w:val="Hyperlink"/>
                <w:rFonts w:ascii="Times New Roman" w:eastAsia="Times New Roman" w:hAnsi="Times New Roman" w:cs="Times New Roman"/>
                <w:b/>
                <w:bCs/>
                <w:smallCaps/>
                <w:lang w:eastAsia="sq-AL"/>
              </w:rPr>
              <w:t>Teoritë që mbështesin kredidhënien konsumuese</w:t>
            </w:r>
            <w:r>
              <w:rPr>
                <w:webHidden/>
              </w:rPr>
              <w:tab/>
            </w:r>
            <w:r>
              <w:rPr>
                <w:webHidden/>
              </w:rPr>
              <w:fldChar w:fldCharType="begin"/>
            </w:r>
            <w:r>
              <w:rPr>
                <w:webHidden/>
              </w:rPr>
              <w:instrText xml:space="preserve"> PAGEREF _Toc218519275 \h </w:instrText>
            </w:r>
            <w:r>
              <w:rPr>
                <w:webHidden/>
              </w:rPr>
            </w:r>
            <w:r>
              <w:rPr>
                <w:webHidden/>
              </w:rPr>
              <w:fldChar w:fldCharType="separate"/>
            </w:r>
            <w:r>
              <w:rPr>
                <w:webHidden/>
              </w:rPr>
              <w:t>16</w:t>
            </w:r>
            <w:r>
              <w:rPr>
                <w:webHidden/>
              </w:rPr>
              <w:fldChar w:fldCharType="end"/>
            </w:r>
          </w:hyperlink>
        </w:p>
        <w:p w14:paraId="722D9173" w14:textId="44150948" w:rsidR="00116E00" w:rsidRDefault="00116E00">
          <w:pPr>
            <w:pStyle w:val="TOC2"/>
            <w:tabs>
              <w:tab w:val="left" w:pos="880"/>
              <w:tab w:val="right" w:leader="dot" w:pos="9350"/>
            </w:tabs>
            <w:rPr>
              <w:rFonts w:eastAsiaTheme="minorEastAsia"/>
              <w:lang w:val="en-GB" w:eastAsia="en-GB"/>
              <w14:ligatures w14:val="none"/>
            </w:rPr>
          </w:pPr>
          <w:hyperlink w:anchor="_Toc218519276" w:history="1">
            <w:r w:rsidRPr="00F72D3F">
              <w:rPr>
                <w:rStyle w:val="Hyperlink"/>
                <w:rFonts w:ascii="Times New Roman" w:eastAsia="Times New Roman" w:hAnsi="Times New Roman" w:cs="Times New Roman"/>
                <w:b/>
                <w:bCs/>
                <w:smallCaps/>
                <w:lang w:eastAsia="sq-AL"/>
              </w:rPr>
              <w:t>1.2</w:t>
            </w:r>
            <w:r>
              <w:rPr>
                <w:rFonts w:eastAsiaTheme="minorEastAsia"/>
                <w:lang w:val="en-GB" w:eastAsia="en-GB"/>
                <w14:ligatures w14:val="none"/>
              </w:rPr>
              <w:tab/>
            </w:r>
            <w:r w:rsidRPr="00F72D3F">
              <w:rPr>
                <w:rStyle w:val="Hyperlink"/>
                <w:rFonts w:ascii="Times New Roman" w:eastAsia="Times New Roman" w:hAnsi="Times New Roman" w:cs="Times New Roman"/>
                <w:b/>
                <w:bCs/>
                <w:smallCaps/>
                <w:lang w:eastAsia="sq-AL"/>
              </w:rPr>
              <w:t>Rrethanat specifike të Kosovës: zhvillimi i sektorit të kredive</w:t>
            </w:r>
            <w:r>
              <w:rPr>
                <w:webHidden/>
              </w:rPr>
              <w:tab/>
            </w:r>
            <w:r>
              <w:rPr>
                <w:webHidden/>
              </w:rPr>
              <w:fldChar w:fldCharType="begin"/>
            </w:r>
            <w:r>
              <w:rPr>
                <w:webHidden/>
              </w:rPr>
              <w:instrText xml:space="preserve"> PAGEREF _Toc218519276 \h </w:instrText>
            </w:r>
            <w:r>
              <w:rPr>
                <w:webHidden/>
              </w:rPr>
            </w:r>
            <w:r>
              <w:rPr>
                <w:webHidden/>
              </w:rPr>
              <w:fldChar w:fldCharType="separate"/>
            </w:r>
            <w:r>
              <w:rPr>
                <w:webHidden/>
              </w:rPr>
              <w:t>16</w:t>
            </w:r>
            <w:r>
              <w:rPr>
                <w:webHidden/>
              </w:rPr>
              <w:fldChar w:fldCharType="end"/>
            </w:r>
          </w:hyperlink>
        </w:p>
        <w:p w14:paraId="5931EE00" w14:textId="523FEC39" w:rsidR="00116E00" w:rsidRDefault="00116E00">
          <w:pPr>
            <w:pStyle w:val="TOC2"/>
            <w:tabs>
              <w:tab w:val="left" w:pos="880"/>
              <w:tab w:val="right" w:leader="dot" w:pos="9350"/>
            </w:tabs>
            <w:rPr>
              <w:rFonts w:eastAsiaTheme="minorEastAsia"/>
              <w:lang w:val="en-GB" w:eastAsia="en-GB"/>
              <w14:ligatures w14:val="none"/>
            </w:rPr>
          </w:pPr>
          <w:hyperlink w:anchor="_Toc218519277" w:history="1">
            <w:r w:rsidRPr="00F72D3F">
              <w:rPr>
                <w:rStyle w:val="Hyperlink"/>
                <w:rFonts w:ascii="Times New Roman" w:eastAsia="Times New Roman" w:hAnsi="Times New Roman" w:cs="Times New Roman"/>
                <w:b/>
                <w:bCs/>
                <w:smallCaps/>
                <w:lang w:eastAsia="sq-AL"/>
              </w:rPr>
              <w:t>1.3</w:t>
            </w:r>
            <w:r>
              <w:rPr>
                <w:rFonts w:eastAsiaTheme="minorEastAsia"/>
                <w:lang w:val="en-GB" w:eastAsia="en-GB"/>
                <w14:ligatures w14:val="none"/>
              </w:rPr>
              <w:tab/>
            </w:r>
            <w:r w:rsidRPr="00F72D3F">
              <w:rPr>
                <w:rStyle w:val="Hyperlink"/>
                <w:rFonts w:ascii="Times New Roman" w:eastAsia="Times New Roman" w:hAnsi="Times New Roman" w:cs="Times New Roman"/>
                <w:b/>
                <w:bCs/>
                <w:smallCaps/>
                <w:lang w:eastAsia="sq-AL"/>
              </w:rPr>
              <w:t>Praktikat e institucioneve financiare dhe rregullimi ligjor</w:t>
            </w:r>
            <w:r>
              <w:rPr>
                <w:webHidden/>
              </w:rPr>
              <w:tab/>
            </w:r>
            <w:r>
              <w:rPr>
                <w:webHidden/>
              </w:rPr>
              <w:fldChar w:fldCharType="begin"/>
            </w:r>
            <w:r>
              <w:rPr>
                <w:webHidden/>
              </w:rPr>
              <w:instrText xml:space="preserve"> PAGEREF _Toc218519277 \h </w:instrText>
            </w:r>
            <w:r>
              <w:rPr>
                <w:webHidden/>
              </w:rPr>
            </w:r>
            <w:r>
              <w:rPr>
                <w:webHidden/>
              </w:rPr>
              <w:fldChar w:fldCharType="separate"/>
            </w:r>
            <w:r>
              <w:rPr>
                <w:webHidden/>
              </w:rPr>
              <w:t>17</w:t>
            </w:r>
            <w:r>
              <w:rPr>
                <w:webHidden/>
              </w:rPr>
              <w:fldChar w:fldCharType="end"/>
            </w:r>
          </w:hyperlink>
        </w:p>
        <w:p w14:paraId="6B844E57" w14:textId="6C3EC48B" w:rsidR="00116E00" w:rsidRDefault="00116E00">
          <w:pPr>
            <w:pStyle w:val="TOC2"/>
            <w:tabs>
              <w:tab w:val="left" w:pos="880"/>
              <w:tab w:val="right" w:leader="dot" w:pos="9350"/>
            </w:tabs>
            <w:rPr>
              <w:rFonts w:eastAsiaTheme="minorEastAsia"/>
              <w:lang w:val="en-GB" w:eastAsia="en-GB"/>
              <w14:ligatures w14:val="none"/>
            </w:rPr>
          </w:pPr>
          <w:hyperlink w:anchor="_Toc218519278" w:history="1">
            <w:r w:rsidRPr="00F72D3F">
              <w:rPr>
                <w:rStyle w:val="Hyperlink"/>
                <w:rFonts w:ascii="Times New Roman" w:eastAsia="Times New Roman" w:hAnsi="Times New Roman" w:cs="Times New Roman"/>
                <w:b/>
                <w:bCs/>
                <w:smallCaps/>
                <w:lang w:eastAsia="sq-AL"/>
              </w:rPr>
              <w:t>1.4</w:t>
            </w:r>
            <w:r>
              <w:rPr>
                <w:rFonts w:eastAsiaTheme="minorEastAsia"/>
                <w:lang w:val="en-GB" w:eastAsia="en-GB"/>
                <w14:ligatures w14:val="none"/>
              </w:rPr>
              <w:tab/>
            </w:r>
            <w:r w:rsidRPr="00F72D3F">
              <w:rPr>
                <w:rStyle w:val="Hyperlink"/>
                <w:rFonts w:ascii="Times New Roman" w:eastAsia="Times New Roman" w:hAnsi="Times New Roman" w:cs="Times New Roman"/>
                <w:b/>
                <w:bCs/>
                <w:smallCaps/>
                <w:lang w:eastAsia="sq-AL"/>
              </w:rPr>
              <w:t>Rastet konkrete dhe studimet empirike në Kosovë</w:t>
            </w:r>
            <w:r>
              <w:rPr>
                <w:webHidden/>
              </w:rPr>
              <w:tab/>
            </w:r>
            <w:r>
              <w:rPr>
                <w:webHidden/>
              </w:rPr>
              <w:fldChar w:fldCharType="begin"/>
            </w:r>
            <w:r>
              <w:rPr>
                <w:webHidden/>
              </w:rPr>
              <w:instrText xml:space="preserve"> PAGEREF _Toc218519278 \h </w:instrText>
            </w:r>
            <w:r>
              <w:rPr>
                <w:webHidden/>
              </w:rPr>
            </w:r>
            <w:r>
              <w:rPr>
                <w:webHidden/>
              </w:rPr>
              <w:fldChar w:fldCharType="separate"/>
            </w:r>
            <w:r>
              <w:rPr>
                <w:webHidden/>
              </w:rPr>
              <w:t>17</w:t>
            </w:r>
            <w:r>
              <w:rPr>
                <w:webHidden/>
              </w:rPr>
              <w:fldChar w:fldCharType="end"/>
            </w:r>
          </w:hyperlink>
        </w:p>
        <w:p w14:paraId="4DBE3F5D" w14:textId="2F5BA871" w:rsidR="00116E00" w:rsidRDefault="00116E00">
          <w:pPr>
            <w:pStyle w:val="TOC2"/>
            <w:tabs>
              <w:tab w:val="left" w:pos="880"/>
              <w:tab w:val="right" w:leader="dot" w:pos="9350"/>
            </w:tabs>
            <w:rPr>
              <w:rFonts w:eastAsiaTheme="minorEastAsia"/>
              <w:lang w:val="en-GB" w:eastAsia="en-GB"/>
              <w14:ligatures w14:val="none"/>
            </w:rPr>
          </w:pPr>
          <w:hyperlink w:anchor="_Toc218519279" w:history="1">
            <w:r w:rsidRPr="00F72D3F">
              <w:rPr>
                <w:rStyle w:val="Hyperlink"/>
                <w:rFonts w:ascii="Times New Roman" w:eastAsia="Times New Roman" w:hAnsi="Times New Roman" w:cs="Times New Roman"/>
                <w:b/>
                <w:bCs/>
                <w:smallCaps/>
                <w:lang w:eastAsia="sq-AL"/>
              </w:rPr>
              <w:t>1.5</w:t>
            </w:r>
            <w:r>
              <w:rPr>
                <w:rFonts w:eastAsiaTheme="minorEastAsia"/>
                <w:lang w:val="en-GB" w:eastAsia="en-GB"/>
                <w14:ligatures w14:val="none"/>
              </w:rPr>
              <w:tab/>
            </w:r>
            <w:r w:rsidRPr="00F72D3F">
              <w:rPr>
                <w:rStyle w:val="Hyperlink"/>
                <w:rFonts w:ascii="Times New Roman" w:eastAsia="Times New Roman" w:hAnsi="Times New Roman" w:cs="Times New Roman"/>
                <w:b/>
                <w:bCs/>
                <w:smallCaps/>
                <w:lang w:eastAsia="sq-AL"/>
              </w:rPr>
              <w:t>Kreditë konsumuese dhe pabarazitë socio-ekonomike</w:t>
            </w:r>
            <w:r>
              <w:rPr>
                <w:webHidden/>
              </w:rPr>
              <w:tab/>
            </w:r>
            <w:r>
              <w:rPr>
                <w:webHidden/>
              </w:rPr>
              <w:fldChar w:fldCharType="begin"/>
            </w:r>
            <w:r>
              <w:rPr>
                <w:webHidden/>
              </w:rPr>
              <w:instrText xml:space="preserve"> PAGEREF _Toc218519279 \h </w:instrText>
            </w:r>
            <w:r>
              <w:rPr>
                <w:webHidden/>
              </w:rPr>
            </w:r>
            <w:r>
              <w:rPr>
                <w:webHidden/>
              </w:rPr>
              <w:fldChar w:fldCharType="separate"/>
            </w:r>
            <w:r>
              <w:rPr>
                <w:webHidden/>
              </w:rPr>
              <w:t>18</w:t>
            </w:r>
            <w:r>
              <w:rPr>
                <w:webHidden/>
              </w:rPr>
              <w:fldChar w:fldCharType="end"/>
            </w:r>
          </w:hyperlink>
        </w:p>
        <w:p w14:paraId="1691B206" w14:textId="4C59A84A" w:rsidR="00116E00" w:rsidRDefault="00116E00">
          <w:pPr>
            <w:pStyle w:val="TOC2"/>
            <w:tabs>
              <w:tab w:val="left" w:pos="880"/>
              <w:tab w:val="right" w:leader="dot" w:pos="9350"/>
            </w:tabs>
            <w:rPr>
              <w:rFonts w:eastAsiaTheme="minorEastAsia"/>
              <w:lang w:val="en-GB" w:eastAsia="en-GB"/>
              <w14:ligatures w14:val="none"/>
            </w:rPr>
          </w:pPr>
          <w:hyperlink w:anchor="_Toc218519280" w:history="1">
            <w:r w:rsidRPr="00F72D3F">
              <w:rPr>
                <w:rStyle w:val="Hyperlink"/>
                <w:rFonts w:ascii="Times New Roman" w:eastAsia="Times New Roman" w:hAnsi="Times New Roman" w:cs="Times New Roman"/>
                <w:b/>
                <w:bCs/>
                <w:smallCaps/>
                <w:lang w:eastAsia="sq-AL"/>
              </w:rPr>
              <w:t>1.6</w:t>
            </w:r>
            <w:r>
              <w:rPr>
                <w:rFonts w:eastAsiaTheme="minorEastAsia"/>
                <w:lang w:val="en-GB" w:eastAsia="en-GB"/>
                <w14:ligatures w14:val="none"/>
              </w:rPr>
              <w:tab/>
            </w:r>
            <w:r w:rsidRPr="00F72D3F">
              <w:rPr>
                <w:rStyle w:val="Hyperlink"/>
                <w:rFonts w:ascii="Times New Roman" w:eastAsia="Times New Roman" w:hAnsi="Times New Roman" w:cs="Times New Roman"/>
                <w:b/>
                <w:bCs/>
                <w:smallCaps/>
                <w:lang w:eastAsia="sq-AL"/>
              </w:rPr>
              <w:t>Ndikimi gjinor në kreditë konsumuese</w:t>
            </w:r>
            <w:r>
              <w:rPr>
                <w:webHidden/>
              </w:rPr>
              <w:tab/>
            </w:r>
            <w:r>
              <w:rPr>
                <w:webHidden/>
              </w:rPr>
              <w:fldChar w:fldCharType="begin"/>
            </w:r>
            <w:r>
              <w:rPr>
                <w:webHidden/>
              </w:rPr>
              <w:instrText xml:space="preserve"> PAGEREF _Toc218519280 \h </w:instrText>
            </w:r>
            <w:r>
              <w:rPr>
                <w:webHidden/>
              </w:rPr>
            </w:r>
            <w:r>
              <w:rPr>
                <w:webHidden/>
              </w:rPr>
              <w:fldChar w:fldCharType="separate"/>
            </w:r>
            <w:r>
              <w:rPr>
                <w:webHidden/>
              </w:rPr>
              <w:t>18</w:t>
            </w:r>
            <w:r>
              <w:rPr>
                <w:webHidden/>
              </w:rPr>
              <w:fldChar w:fldCharType="end"/>
            </w:r>
          </w:hyperlink>
        </w:p>
        <w:p w14:paraId="6E673E7C" w14:textId="64100EE2" w:rsidR="00116E00" w:rsidRDefault="00116E00">
          <w:pPr>
            <w:pStyle w:val="TOC2"/>
            <w:tabs>
              <w:tab w:val="left" w:pos="880"/>
              <w:tab w:val="right" w:leader="dot" w:pos="9350"/>
            </w:tabs>
            <w:rPr>
              <w:rFonts w:eastAsiaTheme="minorEastAsia"/>
              <w:lang w:val="en-GB" w:eastAsia="en-GB"/>
              <w14:ligatures w14:val="none"/>
            </w:rPr>
          </w:pPr>
          <w:hyperlink w:anchor="_Toc218519281" w:history="1">
            <w:r w:rsidRPr="00F72D3F">
              <w:rPr>
                <w:rStyle w:val="Hyperlink"/>
                <w:rFonts w:ascii="Times New Roman" w:eastAsia="Times New Roman" w:hAnsi="Times New Roman" w:cs="Times New Roman"/>
                <w:b/>
                <w:bCs/>
                <w:smallCaps/>
                <w:lang w:eastAsia="sq-AL"/>
              </w:rPr>
              <w:t>1.7</w:t>
            </w:r>
            <w:r>
              <w:rPr>
                <w:rFonts w:eastAsiaTheme="minorEastAsia"/>
                <w:lang w:val="en-GB" w:eastAsia="en-GB"/>
                <w14:ligatures w14:val="none"/>
              </w:rPr>
              <w:tab/>
            </w:r>
            <w:r w:rsidRPr="00F72D3F">
              <w:rPr>
                <w:rStyle w:val="Hyperlink"/>
                <w:rFonts w:ascii="Times New Roman" w:eastAsia="Times New Roman" w:hAnsi="Times New Roman" w:cs="Times New Roman"/>
                <w:b/>
                <w:bCs/>
                <w:smallCaps/>
                <w:lang w:eastAsia="sq-AL"/>
              </w:rPr>
              <w:t>Krahasime ndërkombëtare: praktikat në vendet e rajonit dhe BE</w:t>
            </w:r>
            <w:r>
              <w:rPr>
                <w:webHidden/>
              </w:rPr>
              <w:tab/>
            </w:r>
            <w:r>
              <w:rPr>
                <w:webHidden/>
              </w:rPr>
              <w:fldChar w:fldCharType="begin"/>
            </w:r>
            <w:r>
              <w:rPr>
                <w:webHidden/>
              </w:rPr>
              <w:instrText xml:space="preserve"> PAGEREF _Toc218519281 \h </w:instrText>
            </w:r>
            <w:r>
              <w:rPr>
                <w:webHidden/>
              </w:rPr>
            </w:r>
            <w:r>
              <w:rPr>
                <w:webHidden/>
              </w:rPr>
              <w:fldChar w:fldCharType="separate"/>
            </w:r>
            <w:r>
              <w:rPr>
                <w:webHidden/>
              </w:rPr>
              <w:t>19</w:t>
            </w:r>
            <w:r>
              <w:rPr>
                <w:webHidden/>
              </w:rPr>
              <w:fldChar w:fldCharType="end"/>
            </w:r>
          </w:hyperlink>
        </w:p>
        <w:p w14:paraId="09D4FEA1" w14:textId="018D9CCB" w:rsidR="00116E00" w:rsidRDefault="00116E00">
          <w:pPr>
            <w:pStyle w:val="TOC2"/>
            <w:tabs>
              <w:tab w:val="left" w:pos="880"/>
              <w:tab w:val="right" w:leader="dot" w:pos="9350"/>
            </w:tabs>
            <w:rPr>
              <w:rFonts w:eastAsiaTheme="minorEastAsia"/>
              <w:lang w:val="en-GB" w:eastAsia="en-GB"/>
              <w14:ligatures w14:val="none"/>
            </w:rPr>
          </w:pPr>
          <w:hyperlink w:anchor="_Toc218519282" w:history="1">
            <w:r w:rsidRPr="00F72D3F">
              <w:rPr>
                <w:rStyle w:val="Hyperlink"/>
                <w:rFonts w:ascii="Times New Roman" w:eastAsia="Times New Roman" w:hAnsi="Times New Roman" w:cs="Times New Roman"/>
                <w:b/>
                <w:bCs/>
                <w:smallCaps/>
                <w:lang w:eastAsia="sq-AL"/>
              </w:rPr>
              <w:t>1.8</w:t>
            </w:r>
            <w:r>
              <w:rPr>
                <w:rFonts w:eastAsiaTheme="minorEastAsia"/>
                <w:lang w:val="en-GB" w:eastAsia="en-GB"/>
                <w14:ligatures w14:val="none"/>
              </w:rPr>
              <w:tab/>
            </w:r>
            <w:r w:rsidRPr="00F72D3F">
              <w:rPr>
                <w:rStyle w:val="Hyperlink"/>
                <w:rFonts w:ascii="Times New Roman" w:eastAsia="Times New Roman" w:hAnsi="Times New Roman" w:cs="Times New Roman"/>
                <w:b/>
                <w:bCs/>
                <w:smallCaps/>
                <w:lang w:eastAsia="sq-AL"/>
              </w:rPr>
              <w:t>Edukimi financiar: thelbi i parandalimit</w:t>
            </w:r>
            <w:r>
              <w:rPr>
                <w:webHidden/>
              </w:rPr>
              <w:tab/>
            </w:r>
            <w:r>
              <w:rPr>
                <w:webHidden/>
              </w:rPr>
              <w:fldChar w:fldCharType="begin"/>
            </w:r>
            <w:r>
              <w:rPr>
                <w:webHidden/>
              </w:rPr>
              <w:instrText xml:space="preserve"> PAGEREF _Toc218519282 \h </w:instrText>
            </w:r>
            <w:r>
              <w:rPr>
                <w:webHidden/>
              </w:rPr>
            </w:r>
            <w:r>
              <w:rPr>
                <w:webHidden/>
              </w:rPr>
              <w:fldChar w:fldCharType="separate"/>
            </w:r>
            <w:r>
              <w:rPr>
                <w:webHidden/>
              </w:rPr>
              <w:t>19</w:t>
            </w:r>
            <w:r>
              <w:rPr>
                <w:webHidden/>
              </w:rPr>
              <w:fldChar w:fldCharType="end"/>
            </w:r>
          </w:hyperlink>
        </w:p>
        <w:p w14:paraId="4B392966" w14:textId="46D21BCF" w:rsidR="00116E00" w:rsidRDefault="00116E00">
          <w:pPr>
            <w:pStyle w:val="TOC2"/>
            <w:tabs>
              <w:tab w:val="left" w:pos="880"/>
              <w:tab w:val="right" w:leader="dot" w:pos="9350"/>
            </w:tabs>
            <w:rPr>
              <w:rFonts w:eastAsiaTheme="minorEastAsia"/>
              <w:lang w:val="en-GB" w:eastAsia="en-GB"/>
              <w14:ligatures w14:val="none"/>
            </w:rPr>
          </w:pPr>
          <w:hyperlink w:anchor="_Toc218519283" w:history="1">
            <w:r w:rsidRPr="00F72D3F">
              <w:rPr>
                <w:rStyle w:val="Hyperlink"/>
                <w:rFonts w:ascii="Times New Roman" w:eastAsia="Times New Roman" w:hAnsi="Times New Roman" w:cs="Times New Roman"/>
                <w:b/>
                <w:bCs/>
                <w:smallCaps/>
                <w:lang w:eastAsia="sq-AL"/>
              </w:rPr>
              <w:t>1.9</w:t>
            </w:r>
            <w:r>
              <w:rPr>
                <w:rFonts w:eastAsiaTheme="minorEastAsia"/>
                <w:lang w:val="en-GB" w:eastAsia="en-GB"/>
                <w14:ligatures w14:val="none"/>
              </w:rPr>
              <w:tab/>
            </w:r>
            <w:r w:rsidRPr="00F72D3F">
              <w:rPr>
                <w:rStyle w:val="Hyperlink"/>
                <w:rFonts w:ascii="Times New Roman" w:eastAsia="Times New Roman" w:hAnsi="Times New Roman" w:cs="Times New Roman"/>
                <w:b/>
                <w:bCs/>
                <w:smallCaps/>
                <w:lang w:eastAsia="sq-AL"/>
              </w:rPr>
              <w:t>Perspektiva afatgjatë dhe rekomandime</w:t>
            </w:r>
            <w:r>
              <w:rPr>
                <w:webHidden/>
              </w:rPr>
              <w:tab/>
            </w:r>
            <w:r>
              <w:rPr>
                <w:webHidden/>
              </w:rPr>
              <w:fldChar w:fldCharType="begin"/>
            </w:r>
            <w:r>
              <w:rPr>
                <w:webHidden/>
              </w:rPr>
              <w:instrText xml:space="preserve"> PAGEREF _Toc218519283 \h </w:instrText>
            </w:r>
            <w:r>
              <w:rPr>
                <w:webHidden/>
              </w:rPr>
            </w:r>
            <w:r>
              <w:rPr>
                <w:webHidden/>
              </w:rPr>
              <w:fldChar w:fldCharType="separate"/>
            </w:r>
            <w:r>
              <w:rPr>
                <w:webHidden/>
              </w:rPr>
              <w:t>20</w:t>
            </w:r>
            <w:r>
              <w:rPr>
                <w:webHidden/>
              </w:rPr>
              <w:fldChar w:fldCharType="end"/>
            </w:r>
          </w:hyperlink>
        </w:p>
        <w:p w14:paraId="6AF60FC2" w14:textId="2FB0E143" w:rsidR="00116E00" w:rsidRDefault="00116E00">
          <w:pPr>
            <w:pStyle w:val="TOC2"/>
            <w:tabs>
              <w:tab w:val="left" w:pos="880"/>
              <w:tab w:val="right" w:leader="dot" w:pos="9350"/>
            </w:tabs>
            <w:rPr>
              <w:rFonts w:eastAsiaTheme="minorEastAsia"/>
              <w:lang w:val="en-GB" w:eastAsia="en-GB"/>
              <w14:ligatures w14:val="none"/>
            </w:rPr>
          </w:pPr>
          <w:hyperlink w:anchor="_Toc218519284" w:history="1">
            <w:r w:rsidRPr="00F72D3F">
              <w:rPr>
                <w:rStyle w:val="Hyperlink"/>
                <w:rFonts w:ascii="Times New Roman" w:eastAsia="Times New Roman" w:hAnsi="Times New Roman" w:cs="Times New Roman"/>
                <w:b/>
                <w:bCs/>
                <w:smallCaps/>
                <w:lang w:eastAsia="sq-AL"/>
              </w:rPr>
              <w:t>1.10</w:t>
            </w:r>
            <w:r>
              <w:rPr>
                <w:rFonts w:eastAsiaTheme="minorEastAsia"/>
                <w:lang w:val="en-GB" w:eastAsia="en-GB"/>
                <w14:ligatures w14:val="none"/>
              </w:rPr>
              <w:tab/>
            </w:r>
            <w:r w:rsidRPr="00F72D3F">
              <w:rPr>
                <w:rStyle w:val="Hyperlink"/>
                <w:rFonts w:ascii="Times New Roman" w:eastAsia="Times New Roman" w:hAnsi="Times New Roman" w:cs="Times New Roman"/>
                <w:b/>
                <w:bCs/>
                <w:smallCaps/>
                <w:lang w:eastAsia="sq-AL"/>
              </w:rPr>
              <w:t>Përfundim</w:t>
            </w:r>
            <w:r>
              <w:rPr>
                <w:webHidden/>
              </w:rPr>
              <w:tab/>
            </w:r>
            <w:r>
              <w:rPr>
                <w:webHidden/>
              </w:rPr>
              <w:fldChar w:fldCharType="begin"/>
            </w:r>
            <w:r>
              <w:rPr>
                <w:webHidden/>
              </w:rPr>
              <w:instrText xml:space="preserve"> PAGEREF _Toc218519284 \h </w:instrText>
            </w:r>
            <w:r>
              <w:rPr>
                <w:webHidden/>
              </w:rPr>
            </w:r>
            <w:r>
              <w:rPr>
                <w:webHidden/>
              </w:rPr>
              <w:fldChar w:fldCharType="separate"/>
            </w:r>
            <w:r>
              <w:rPr>
                <w:webHidden/>
              </w:rPr>
              <w:t>20</w:t>
            </w:r>
            <w:r>
              <w:rPr>
                <w:webHidden/>
              </w:rPr>
              <w:fldChar w:fldCharType="end"/>
            </w:r>
          </w:hyperlink>
        </w:p>
        <w:p w14:paraId="7CC78048" w14:textId="76DBD1FF" w:rsidR="00116E00" w:rsidRDefault="00116E00">
          <w:pPr>
            <w:pStyle w:val="TOC1"/>
            <w:tabs>
              <w:tab w:val="right" w:leader="dot" w:pos="9350"/>
            </w:tabs>
            <w:rPr>
              <w:rFonts w:eastAsiaTheme="minorEastAsia"/>
              <w:lang w:val="en-GB" w:eastAsia="en-GB"/>
              <w14:ligatures w14:val="none"/>
            </w:rPr>
          </w:pPr>
          <w:hyperlink w:anchor="_Toc218519285" w:history="1">
            <w:r w:rsidRPr="00F72D3F">
              <w:rPr>
                <w:rStyle w:val="Hyperlink"/>
                <w:rFonts w:ascii="Times New Roman" w:eastAsia="Times New Roman" w:hAnsi="Times New Roman" w:cs="Times New Roman"/>
                <w:b/>
                <w:lang w:eastAsia="sq-AL"/>
              </w:rPr>
              <w:t>KAPITULLI II</w:t>
            </w:r>
            <w:r>
              <w:rPr>
                <w:webHidden/>
              </w:rPr>
              <w:tab/>
            </w:r>
            <w:r>
              <w:rPr>
                <w:webHidden/>
              </w:rPr>
              <w:fldChar w:fldCharType="begin"/>
            </w:r>
            <w:r>
              <w:rPr>
                <w:webHidden/>
              </w:rPr>
              <w:instrText xml:space="preserve"> PAGEREF _Toc218519285 \h </w:instrText>
            </w:r>
            <w:r>
              <w:rPr>
                <w:webHidden/>
              </w:rPr>
            </w:r>
            <w:r>
              <w:rPr>
                <w:webHidden/>
              </w:rPr>
              <w:fldChar w:fldCharType="separate"/>
            </w:r>
            <w:r>
              <w:rPr>
                <w:webHidden/>
              </w:rPr>
              <w:t>21</w:t>
            </w:r>
            <w:r>
              <w:rPr>
                <w:webHidden/>
              </w:rPr>
              <w:fldChar w:fldCharType="end"/>
            </w:r>
          </w:hyperlink>
        </w:p>
        <w:p w14:paraId="0C913F46" w14:textId="460603F7" w:rsidR="00116E00" w:rsidRDefault="00116E00">
          <w:pPr>
            <w:pStyle w:val="TOC2"/>
            <w:tabs>
              <w:tab w:val="right" w:leader="dot" w:pos="9350"/>
            </w:tabs>
            <w:rPr>
              <w:rFonts w:eastAsiaTheme="minorEastAsia"/>
              <w:lang w:val="en-GB" w:eastAsia="en-GB"/>
              <w14:ligatures w14:val="none"/>
            </w:rPr>
          </w:pPr>
          <w:hyperlink w:anchor="_Toc218519286" w:history="1">
            <w:r w:rsidRPr="00F72D3F">
              <w:rPr>
                <w:rStyle w:val="Hyperlink"/>
                <w:rFonts w:ascii="Times New Roman" w:eastAsia="Times New Roman" w:hAnsi="Times New Roman" w:cs="Times New Roman"/>
                <w:b/>
                <w:smallCaps/>
                <w:lang w:eastAsia="sq-AL"/>
              </w:rPr>
              <w:t>Analiza e kredive konsumuese</w:t>
            </w:r>
            <w:r>
              <w:rPr>
                <w:webHidden/>
              </w:rPr>
              <w:tab/>
            </w:r>
            <w:r>
              <w:rPr>
                <w:webHidden/>
              </w:rPr>
              <w:fldChar w:fldCharType="begin"/>
            </w:r>
            <w:r>
              <w:rPr>
                <w:webHidden/>
              </w:rPr>
              <w:instrText xml:space="preserve"> PAGEREF _Toc218519286 \h </w:instrText>
            </w:r>
            <w:r>
              <w:rPr>
                <w:webHidden/>
              </w:rPr>
            </w:r>
            <w:r>
              <w:rPr>
                <w:webHidden/>
              </w:rPr>
              <w:fldChar w:fldCharType="separate"/>
            </w:r>
            <w:r>
              <w:rPr>
                <w:webHidden/>
              </w:rPr>
              <w:t>21</w:t>
            </w:r>
            <w:r>
              <w:rPr>
                <w:webHidden/>
              </w:rPr>
              <w:fldChar w:fldCharType="end"/>
            </w:r>
          </w:hyperlink>
        </w:p>
        <w:p w14:paraId="3B35104F" w14:textId="52D5BC88" w:rsidR="00116E00" w:rsidRDefault="00116E00">
          <w:pPr>
            <w:pStyle w:val="TOC2"/>
            <w:tabs>
              <w:tab w:val="right" w:leader="dot" w:pos="9350"/>
            </w:tabs>
            <w:rPr>
              <w:rFonts w:eastAsiaTheme="minorEastAsia"/>
              <w:lang w:val="en-GB" w:eastAsia="en-GB"/>
              <w14:ligatures w14:val="none"/>
            </w:rPr>
          </w:pPr>
          <w:hyperlink w:anchor="_Toc218519287" w:history="1">
            <w:r w:rsidRPr="00F72D3F">
              <w:rPr>
                <w:rStyle w:val="Hyperlink"/>
                <w:rFonts w:ascii="Times New Roman" w:eastAsia="Times New Roman" w:hAnsi="Times New Roman" w:cs="Times New Roman"/>
                <w:b/>
                <w:smallCaps/>
                <w:lang w:eastAsia="sq-AL"/>
              </w:rPr>
              <w:t>2.1 Qëllimi I Analizës</w:t>
            </w:r>
            <w:r>
              <w:rPr>
                <w:webHidden/>
              </w:rPr>
              <w:tab/>
            </w:r>
            <w:r>
              <w:rPr>
                <w:webHidden/>
              </w:rPr>
              <w:fldChar w:fldCharType="begin"/>
            </w:r>
            <w:r>
              <w:rPr>
                <w:webHidden/>
              </w:rPr>
              <w:instrText xml:space="preserve"> PAGEREF _Toc218519287 \h </w:instrText>
            </w:r>
            <w:r>
              <w:rPr>
                <w:webHidden/>
              </w:rPr>
            </w:r>
            <w:r>
              <w:rPr>
                <w:webHidden/>
              </w:rPr>
              <w:fldChar w:fldCharType="separate"/>
            </w:r>
            <w:r>
              <w:rPr>
                <w:webHidden/>
              </w:rPr>
              <w:t>21</w:t>
            </w:r>
            <w:r>
              <w:rPr>
                <w:webHidden/>
              </w:rPr>
              <w:fldChar w:fldCharType="end"/>
            </w:r>
          </w:hyperlink>
        </w:p>
        <w:p w14:paraId="7DBF8328" w14:textId="5C203EFB" w:rsidR="00116E00" w:rsidRDefault="00116E00">
          <w:pPr>
            <w:pStyle w:val="TOC2"/>
            <w:tabs>
              <w:tab w:val="right" w:leader="dot" w:pos="9350"/>
            </w:tabs>
            <w:rPr>
              <w:rFonts w:eastAsiaTheme="minorEastAsia"/>
              <w:lang w:val="en-GB" w:eastAsia="en-GB"/>
              <w14:ligatures w14:val="none"/>
            </w:rPr>
          </w:pPr>
          <w:hyperlink w:anchor="_Toc218519288" w:history="1">
            <w:r w:rsidRPr="00F72D3F">
              <w:rPr>
                <w:rStyle w:val="Hyperlink"/>
                <w:rFonts w:ascii="Times New Roman" w:eastAsia="Times New Roman" w:hAnsi="Times New Roman" w:cs="Times New Roman"/>
                <w:b/>
                <w:bCs/>
                <w:smallCaps/>
                <w:lang w:eastAsia="sq-AL"/>
              </w:rPr>
              <w:t>2.2 Përkufizimi i kredive konsumuese</w:t>
            </w:r>
            <w:r>
              <w:rPr>
                <w:webHidden/>
              </w:rPr>
              <w:tab/>
            </w:r>
            <w:r>
              <w:rPr>
                <w:webHidden/>
              </w:rPr>
              <w:fldChar w:fldCharType="begin"/>
            </w:r>
            <w:r>
              <w:rPr>
                <w:webHidden/>
              </w:rPr>
              <w:instrText xml:space="preserve"> PAGEREF _Toc218519288 \h </w:instrText>
            </w:r>
            <w:r>
              <w:rPr>
                <w:webHidden/>
              </w:rPr>
            </w:r>
            <w:r>
              <w:rPr>
                <w:webHidden/>
              </w:rPr>
              <w:fldChar w:fldCharType="separate"/>
            </w:r>
            <w:r>
              <w:rPr>
                <w:webHidden/>
              </w:rPr>
              <w:t>21</w:t>
            </w:r>
            <w:r>
              <w:rPr>
                <w:webHidden/>
              </w:rPr>
              <w:fldChar w:fldCharType="end"/>
            </w:r>
          </w:hyperlink>
        </w:p>
        <w:p w14:paraId="37179B47" w14:textId="409126F1" w:rsidR="00116E00" w:rsidRDefault="00116E00">
          <w:pPr>
            <w:pStyle w:val="TOC2"/>
            <w:tabs>
              <w:tab w:val="right" w:leader="dot" w:pos="9350"/>
            </w:tabs>
            <w:rPr>
              <w:rFonts w:eastAsiaTheme="minorEastAsia"/>
              <w:lang w:val="en-GB" w:eastAsia="en-GB"/>
              <w14:ligatures w14:val="none"/>
            </w:rPr>
          </w:pPr>
          <w:hyperlink w:anchor="_Toc218519289" w:history="1">
            <w:r w:rsidRPr="00F72D3F">
              <w:rPr>
                <w:rStyle w:val="Hyperlink"/>
                <w:rFonts w:ascii="Times New Roman" w:eastAsia="Times New Roman" w:hAnsi="Times New Roman" w:cs="Times New Roman"/>
                <w:b/>
                <w:bCs/>
                <w:smallCaps/>
                <w:lang w:eastAsia="sq-AL"/>
              </w:rPr>
              <w:t>2.3 Kontesti ekonomik i Kosovës</w:t>
            </w:r>
            <w:r>
              <w:rPr>
                <w:webHidden/>
              </w:rPr>
              <w:tab/>
            </w:r>
            <w:r>
              <w:rPr>
                <w:webHidden/>
              </w:rPr>
              <w:fldChar w:fldCharType="begin"/>
            </w:r>
            <w:r>
              <w:rPr>
                <w:webHidden/>
              </w:rPr>
              <w:instrText xml:space="preserve"> PAGEREF _Toc218519289 \h </w:instrText>
            </w:r>
            <w:r>
              <w:rPr>
                <w:webHidden/>
              </w:rPr>
            </w:r>
            <w:r>
              <w:rPr>
                <w:webHidden/>
              </w:rPr>
              <w:fldChar w:fldCharType="separate"/>
            </w:r>
            <w:r>
              <w:rPr>
                <w:webHidden/>
              </w:rPr>
              <w:t>22</w:t>
            </w:r>
            <w:r>
              <w:rPr>
                <w:webHidden/>
              </w:rPr>
              <w:fldChar w:fldCharType="end"/>
            </w:r>
          </w:hyperlink>
        </w:p>
        <w:p w14:paraId="1FACD57A" w14:textId="1F3217AC" w:rsidR="00116E00" w:rsidRDefault="00116E00">
          <w:pPr>
            <w:pStyle w:val="TOC2"/>
            <w:tabs>
              <w:tab w:val="right" w:leader="dot" w:pos="9350"/>
            </w:tabs>
            <w:rPr>
              <w:rFonts w:eastAsiaTheme="minorEastAsia"/>
              <w:lang w:val="en-GB" w:eastAsia="en-GB"/>
              <w14:ligatures w14:val="none"/>
            </w:rPr>
          </w:pPr>
          <w:hyperlink w:anchor="_Toc218519290" w:history="1">
            <w:r w:rsidRPr="00F72D3F">
              <w:rPr>
                <w:rStyle w:val="Hyperlink"/>
                <w:rFonts w:ascii="Times New Roman" w:eastAsia="Times New Roman" w:hAnsi="Times New Roman" w:cs="Times New Roman"/>
                <w:b/>
                <w:smallCaps/>
                <w:lang w:eastAsia="sq-AL"/>
              </w:rPr>
              <w:t>2.4 Burimet e të dhënave statistikore</w:t>
            </w:r>
            <w:r>
              <w:rPr>
                <w:webHidden/>
              </w:rPr>
              <w:tab/>
            </w:r>
            <w:r>
              <w:rPr>
                <w:webHidden/>
              </w:rPr>
              <w:fldChar w:fldCharType="begin"/>
            </w:r>
            <w:r>
              <w:rPr>
                <w:webHidden/>
              </w:rPr>
              <w:instrText xml:space="preserve"> PAGEREF _Toc218519290 \h </w:instrText>
            </w:r>
            <w:r>
              <w:rPr>
                <w:webHidden/>
              </w:rPr>
            </w:r>
            <w:r>
              <w:rPr>
                <w:webHidden/>
              </w:rPr>
              <w:fldChar w:fldCharType="separate"/>
            </w:r>
            <w:r>
              <w:rPr>
                <w:webHidden/>
              </w:rPr>
              <w:t>23</w:t>
            </w:r>
            <w:r>
              <w:rPr>
                <w:webHidden/>
              </w:rPr>
              <w:fldChar w:fldCharType="end"/>
            </w:r>
          </w:hyperlink>
        </w:p>
        <w:p w14:paraId="44866543" w14:textId="50A17AC9" w:rsidR="00116E00" w:rsidRDefault="00116E00">
          <w:pPr>
            <w:pStyle w:val="TOC2"/>
            <w:tabs>
              <w:tab w:val="right" w:leader="dot" w:pos="9350"/>
            </w:tabs>
            <w:rPr>
              <w:rFonts w:eastAsiaTheme="minorEastAsia"/>
              <w:lang w:val="en-GB" w:eastAsia="en-GB"/>
              <w14:ligatures w14:val="none"/>
            </w:rPr>
          </w:pPr>
          <w:hyperlink w:anchor="_Toc218519291" w:history="1">
            <w:r w:rsidRPr="00F72D3F">
              <w:rPr>
                <w:rStyle w:val="Hyperlink"/>
                <w:rFonts w:ascii="Times New Roman" w:eastAsia="Times New Roman" w:hAnsi="Times New Roman" w:cs="Times New Roman"/>
                <w:b/>
                <w:bCs/>
                <w:smallCaps/>
                <w:lang w:eastAsia="sq-AL"/>
              </w:rPr>
              <w:t>2.5 Rëndësia e studimit</w:t>
            </w:r>
            <w:r>
              <w:rPr>
                <w:webHidden/>
              </w:rPr>
              <w:tab/>
            </w:r>
            <w:r>
              <w:rPr>
                <w:webHidden/>
              </w:rPr>
              <w:fldChar w:fldCharType="begin"/>
            </w:r>
            <w:r>
              <w:rPr>
                <w:webHidden/>
              </w:rPr>
              <w:instrText xml:space="preserve"> PAGEREF _Toc218519291 \h </w:instrText>
            </w:r>
            <w:r>
              <w:rPr>
                <w:webHidden/>
              </w:rPr>
            </w:r>
            <w:r>
              <w:rPr>
                <w:webHidden/>
              </w:rPr>
              <w:fldChar w:fldCharType="separate"/>
            </w:r>
            <w:r>
              <w:rPr>
                <w:webHidden/>
              </w:rPr>
              <w:t>24</w:t>
            </w:r>
            <w:r>
              <w:rPr>
                <w:webHidden/>
              </w:rPr>
              <w:fldChar w:fldCharType="end"/>
            </w:r>
          </w:hyperlink>
        </w:p>
        <w:p w14:paraId="72E7A12A" w14:textId="459EE117" w:rsidR="00116E00" w:rsidRDefault="00116E00">
          <w:pPr>
            <w:pStyle w:val="TOC2"/>
            <w:tabs>
              <w:tab w:val="right" w:leader="dot" w:pos="9350"/>
            </w:tabs>
            <w:rPr>
              <w:rFonts w:eastAsiaTheme="minorEastAsia"/>
              <w:lang w:val="en-GB" w:eastAsia="en-GB"/>
              <w14:ligatures w14:val="none"/>
            </w:rPr>
          </w:pPr>
          <w:hyperlink w:anchor="_Toc218519292" w:history="1">
            <w:r w:rsidRPr="00F72D3F">
              <w:rPr>
                <w:rStyle w:val="Hyperlink"/>
                <w:rFonts w:ascii="Times New Roman" w:eastAsia="Times New Roman" w:hAnsi="Times New Roman" w:cs="Times New Roman"/>
                <w:b/>
                <w:bCs/>
                <w:smallCaps/>
                <w:lang w:eastAsia="sq-AL"/>
              </w:rPr>
              <w:t>2.6 Ecuria e kredive konsumuese gjatë periudhës 2020 – 2025</w:t>
            </w:r>
            <w:r>
              <w:rPr>
                <w:webHidden/>
              </w:rPr>
              <w:tab/>
            </w:r>
            <w:r>
              <w:rPr>
                <w:webHidden/>
              </w:rPr>
              <w:fldChar w:fldCharType="begin"/>
            </w:r>
            <w:r>
              <w:rPr>
                <w:webHidden/>
              </w:rPr>
              <w:instrText xml:space="preserve"> PAGEREF _Toc218519292 \h </w:instrText>
            </w:r>
            <w:r>
              <w:rPr>
                <w:webHidden/>
              </w:rPr>
            </w:r>
            <w:r>
              <w:rPr>
                <w:webHidden/>
              </w:rPr>
              <w:fldChar w:fldCharType="separate"/>
            </w:r>
            <w:r>
              <w:rPr>
                <w:webHidden/>
              </w:rPr>
              <w:t>24</w:t>
            </w:r>
            <w:r>
              <w:rPr>
                <w:webHidden/>
              </w:rPr>
              <w:fldChar w:fldCharType="end"/>
            </w:r>
          </w:hyperlink>
        </w:p>
        <w:p w14:paraId="3B1EC2B1" w14:textId="0C6CFFDE" w:rsidR="00116E00" w:rsidRDefault="00116E00">
          <w:pPr>
            <w:pStyle w:val="TOC2"/>
            <w:tabs>
              <w:tab w:val="right" w:leader="dot" w:pos="9350"/>
            </w:tabs>
            <w:rPr>
              <w:rFonts w:eastAsiaTheme="minorEastAsia"/>
              <w:lang w:val="en-GB" w:eastAsia="en-GB"/>
              <w14:ligatures w14:val="none"/>
            </w:rPr>
          </w:pPr>
          <w:hyperlink w:anchor="_Toc218519293" w:history="1">
            <w:r w:rsidRPr="00F72D3F">
              <w:rPr>
                <w:rStyle w:val="Hyperlink"/>
                <w:rFonts w:ascii="Times New Roman" w:eastAsia="Times New Roman" w:hAnsi="Times New Roman" w:cs="Times New Roman"/>
                <w:b/>
                <w:bCs/>
                <w:smallCaps/>
                <w:lang w:eastAsia="sq-AL"/>
              </w:rPr>
              <w:t>2.7 Viti 2020 – 2021: Goditja pandemike dhe pasojat ne huamarrje</w:t>
            </w:r>
            <w:r>
              <w:rPr>
                <w:webHidden/>
              </w:rPr>
              <w:tab/>
            </w:r>
            <w:r>
              <w:rPr>
                <w:webHidden/>
              </w:rPr>
              <w:fldChar w:fldCharType="begin"/>
            </w:r>
            <w:r>
              <w:rPr>
                <w:webHidden/>
              </w:rPr>
              <w:instrText xml:space="preserve"> PAGEREF _Toc218519293 \h </w:instrText>
            </w:r>
            <w:r>
              <w:rPr>
                <w:webHidden/>
              </w:rPr>
            </w:r>
            <w:r>
              <w:rPr>
                <w:webHidden/>
              </w:rPr>
              <w:fldChar w:fldCharType="separate"/>
            </w:r>
            <w:r>
              <w:rPr>
                <w:webHidden/>
              </w:rPr>
              <w:t>24</w:t>
            </w:r>
            <w:r>
              <w:rPr>
                <w:webHidden/>
              </w:rPr>
              <w:fldChar w:fldCharType="end"/>
            </w:r>
          </w:hyperlink>
        </w:p>
        <w:p w14:paraId="261FD2A6" w14:textId="05C4761B" w:rsidR="00116E00" w:rsidRDefault="00116E00">
          <w:pPr>
            <w:pStyle w:val="TOC2"/>
            <w:tabs>
              <w:tab w:val="right" w:leader="dot" w:pos="9350"/>
            </w:tabs>
            <w:rPr>
              <w:rFonts w:eastAsiaTheme="minorEastAsia"/>
              <w:lang w:val="en-GB" w:eastAsia="en-GB"/>
              <w14:ligatures w14:val="none"/>
            </w:rPr>
          </w:pPr>
          <w:hyperlink w:anchor="_Toc218519294" w:history="1">
            <w:r w:rsidRPr="00F72D3F">
              <w:rPr>
                <w:rStyle w:val="Hyperlink"/>
                <w:rFonts w:ascii="Times New Roman" w:eastAsia="Times New Roman" w:hAnsi="Times New Roman" w:cs="Times New Roman"/>
                <w:b/>
                <w:bCs/>
                <w:smallCaps/>
                <w:lang w:eastAsia="sq-AL"/>
              </w:rPr>
              <w:t>2.8 Viti 2022 – 2023: Rimëkëmbja Ekonomike dhe Rikthimi i Aplikimeve Për Kredi</w:t>
            </w:r>
            <w:r>
              <w:rPr>
                <w:webHidden/>
              </w:rPr>
              <w:tab/>
            </w:r>
            <w:r>
              <w:rPr>
                <w:webHidden/>
              </w:rPr>
              <w:fldChar w:fldCharType="begin"/>
            </w:r>
            <w:r>
              <w:rPr>
                <w:webHidden/>
              </w:rPr>
              <w:instrText xml:space="preserve"> PAGEREF _Toc218519294 \h </w:instrText>
            </w:r>
            <w:r>
              <w:rPr>
                <w:webHidden/>
              </w:rPr>
            </w:r>
            <w:r>
              <w:rPr>
                <w:webHidden/>
              </w:rPr>
              <w:fldChar w:fldCharType="separate"/>
            </w:r>
            <w:r>
              <w:rPr>
                <w:webHidden/>
              </w:rPr>
              <w:t>25</w:t>
            </w:r>
            <w:r>
              <w:rPr>
                <w:webHidden/>
              </w:rPr>
              <w:fldChar w:fldCharType="end"/>
            </w:r>
          </w:hyperlink>
        </w:p>
        <w:p w14:paraId="2DE0F5AF" w14:textId="347E8F73" w:rsidR="00116E00" w:rsidRDefault="00116E00">
          <w:pPr>
            <w:pStyle w:val="TOC2"/>
            <w:tabs>
              <w:tab w:val="right" w:leader="dot" w:pos="9350"/>
            </w:tabs>
            <w:rPr>
              <w:rFonts w:eastAsiaTheme="minorEastAsia"/>
              <w:lang w:val="en-GB" w:eastAsia="en-GB"/>
              <w14:ligatures w14:val="none"/>
            </w:rPr>
          </w:pPr>
          <w:hyperlink w:anchor="_Toc218519295" w:history="1">
            <w:r w:rsidRPr="00F72D3F">
              <w:rPr>
                <w:rStyle w:val="Hyperlink"/>
                <w:rFonts w:ascii="Times New Roman" w:eastAsia="Times New Roman" w:hAnsi="Times New Roman" w:cs="Times New Roman"/>
                <w:b/>
                <w:bCs/>
                <w:smallCaps/>
                <w:lang w:eastAsia="sq-AL"/>
              </w:rPr>
              <w:t>2.9 Viti 2024 – 2025: Konsolidimi I Tregut dhe Përqendrimi në Qëndrueshmëri</w:t>
            </w:r>
            <w:r>
              <w:rPr>
                <w:webHidden/>
              </w:rPr>
              <w:tab/>
            </w:r>
            <w:r>
              <w:rPr>
                <w:webHidden/>
              </w:rPr>
              <w:fldChar w:fldCharType="begin"/>
            </w:r>
            <w:r>
              <w:rPr>
                <w:webHidden/>
              </w:rPr>
              <w:instrText xml:space="preserve"> PAGEREF _Toc218519295 \h </w:instrText>
            </w:r>
            <w:r>
              <w:rPr>
                <w:webHidden/>
              </w:rPr>
            </w:r>
            <w:r>
              <w:rPr>
                <w:webHidden/>
              </w:rPr>
              <w:fldChar w:fldCharType="separate"/>
            </w:r>
            <w:r>
              <w:rPr>
                <w:webHidden/>
              </w:rPr>
              <w:t>25</w:t>
            </w:r>
            <w:r>
              <w:rPr>
                <w:webHidden/>
              </w:rPr>
              <w:fldChar w:fldCharType="end"/>
            </w:r>
          </w:hyperlink>
        </w:p>
        <w:p w14:paraId="2A3E0A13" w14:textId="39C587EF" w:rsidR="00116E00" w:rsidRDefault="00116E00">
          <w:pPr>
            <w:pStyle w:val="TOC2"/>
            <w:tabs>
              <w:tab w:val="right" w:leader="dot" w:pos="9350"/>
            </w:tabs>
            <w:rPr>
              <w:rFonts w:eastAsiaTheme="minorEastAsia"/>
              <w:lang w:val="en-GB" w:eastAsia="en-GB"/>
              <w14:ligatures w14:val="none"/>
            </w:rPr>
          </w:pPr>
          <w:hyperlink w:anchor="_Toc218519296" w:history="1">
            <w:r w:rsidRPr="00F72D3F">
              <w:rPr>
                <w:rStyle w:val="Hyperlink"/>
                <w:rFonts w:ascii="Times New Roman" w:eastAsia="Times New Roman" w:hAnsi="Times New Roman" w:cs="Times New Roman"/>
                <w:b/>
                <w:bCs/>
                <w:smallCaps/>
                <w:lang w:eastAsia="sq-AL"/>
              </w:rPr>
              <w:t>2.10 Statistika Përmbledhëse 2020 – 2025</w:t>
            </w:r>
            <w:r>
              <w:rPr>
                <w:webHidden/>
              </w:rPr>
              <w:tab/>
            </w:r>
            <w:r>
              <w:rPr>
                <w:webHidden/>
              </w:rPr>
              <w:fldChar w:fldCharType="begin"/>
            </w:r>
            <w:r>
              <w:rPr>
                <w:webHidden/>
              </w:rPr>
              <w:instrText xml:space="preserve"> PAGEREF _Toc218519296 \h </w:instrText>
            </w:r>
            <w:r>
              <w:rPr>
                <w:webHidden/>
              </w:rPr>
            </w:r>
            <w:r>
              <w:rPr>
                <w:webHidden/>
              </w:rPr>
              <w:fldChar w:fldCharType="separate"/>
            </w:r>
            <w:r>
              <w:rPr>
                <w:webHidden/>
              </w:rPr>
              <w:t>26</w:t>
            </w:r>
            <w:r>
              <w:rPr>
                <w:webHidden/>
              </w:rPr>
              <w:fldChar w:fldCharType="end"/>
            </w:r>
          </w:hyperlink>
        </w:p>
        <w:p w14:paraId="29154A07" w14:textId="04C0613A" w:rsidR="00116E00" w:rsidRDefault="00116E00">
          <w:pPr>
            <w:pStyle w:val="TOC2"/>
            <w:tabs>
              <w:tab w:val="right" w:leader="dot" w:pos="9350"/>
            </w:tabs>
            <w:rPr>
              <w:rFonts w:eastAsiaTheme="minorEastAsia"/>
              <w:lang w:val="en-GB" w:eastAsia="en-GB"/>
              <w14:ligatures w14:val="none"/>
            </w:rPr>
          </w:pPr>
          <w:hyperlink w:anchor="_Toc218519297" w:history="1">
            <w:r w:rsidRPr="00F72D3F">
              <w:rPr>
                <w:rStyle w:val="Hyperlink"/>
                <w:rFonts w:ascii="Times New Roman" w:eastAsia="Times New Roman" w:hAnsi="Times New Roman" w:cs="Times New Roman"/>
                <w:b/>
                <w:bCs/>
                <w:smallCaps/>
                <w:lang w:eastAsia="sq-AL"/>
              </w:rPr>
              <w:t>2.11 Faktorët që ndikuan në zhvillimin e kredive konsumuese (2020-2025)</w:t>
            </w:r>
            <w:r>
              <w:rPr>
                <w:webHidden/>
              </w:rPr>
              <w:tab/>
            </w:r>
            <w:r>
              <w:rPr>
                <w:webHidden/>
              </w:rPr>
              <w:fldChar w:fldCharType="begin"/>
            </w:r>
            <w:r>
              <w:rPr>
                <w:webHidden/>
              </w:rPr>
              <w:instrText xml:space="preserve"> PAGEREF _Toc218519297 \h </w:instrText>
            </w:r>
            <w:r>
              <w:rPr>
                <w:webHidden/>
              </w:rPr>
            </w:r>
            <w:r>
              <w:rPr>
                <w:webHidden/>
              </w:rPr>
              <w:fldChar w:fldCharType="separate"/>
            </w:r>
            <w:r>
              <w:rPr>
                <w:webHidden/>
              </w:rPr>
              <w:t>26</w:t>
            </w:r>
            <w:r>
              <w:rPr>
                <w:webHidden/>
              </w:rPr>
              <w:fldChar w:fldCharType="end"/>
            </w:r>
          </w:hyperlink>
        </w:p>
        <w:p w14:paraId="30C5C131" w14:textId="785734BB" w:rsidR="00116E00" w:rsidRDefault="00116E00">
          <w:pPr>
            <w:pStyle w:val="TOC2"/>
            <w:tabs>
              <w:tab w:val="right" w:leader="dot" w:pos="9350"/>
            </w:tabs>
            <w:rPr>
              <w:rFonts w:eastAsiaTheme="minorEastAsia"/>
              <w:lang w:val="en-GB" w:eastAsia="en-GB"/>
              <w14:ligatures w14:val="none"/>
            </w:rPr>
          </w:pPr>
          <w:hyperlink w:anchor="_Toc218519298" w:history="1">
            <w:r w:rsidRPr="00F72D3F">
              <w:rPr>
                <w:rStyle w:val="Hyperlink"/>
                <w:rFonts w:ascii="Times New Roman" w:eastAsia="Times New Roman" w:hAnsi="Times New Roman" w:cs="Times New Roman"/>
                <w:b/>
                <w:bCs/>
                <w:smallCaps/>
                <w:lang w:eastAsia="sq-AL"/>
              </w:rPr>
              <w:t>2.12 Analiza vjetore e kredive konsumuese (2020-2025)</w:t>
            </w:r>
            <w:r>
              <w:rPr>
                <w:webHidden/>
              </w:rPr>
              <w:tab/>
            </w:r>
            <w:r>
              <w:rPr>
                <w:webHidden/>
              </w:rPr>
              <w:fldChar w:fldCharType="begin"/>
            </w:r>
            <w:r>
              <w:rPr>
                <w:webHidden/>
              </w:rPr>
              <w:instrText xml:space="preserve"> PAGEREF _Toc218519298 \h </w:instrText>
            </w:r>
            <w:r>
              <w:rPr>
                <w:webHidden/>
              </w:rPr>
            </w:r>
            <w:r>
              <w:rPr>
                <w:webHidden/>
              </w:rPr>
              <w:fldChar w:fldCharType="separate"/>
            </w:r>
            <w:r>
              <w:rPr>
                <w:webHidden/>
              </w:rPr>
              <w:t>29</w:t>
            </w:r>
            <w:r>
              <w:rPr>
                <w:webHidden/>
              </w:rPr>
              <w:fldChar w:fldCharType="end"/>
            </w:r>
          </w:hyperlink>
        </w:p>
        <w:p w14:paraId="2D9135B1" w14:textId="7AE716A1" w:rsidR="00116E00" w:rsidRDefault="00116E00">
          <w:pPr>
            <w:pStyle w:val="TOC2"/>
            <w:tabs>
              <w:tab w:val="right" w:leader="dot" w:pos="9350"/>
            </w:tabs>
            <w:rPr>
              <w:rFonts w:eastAsiaTheme="minorEastAsia"/>
              <w:lang w:val="en-GB" w:eastAsia="en-GB"/>
              <w14:ligatures w14:val="none"/>
            </w:rPr>
          </w:pPr>
          <w:hyperlink w:anchor="_Toc218519299" w:history="1">
            <w:r w:rsidRPr="00F72D3F">
              <w:rPr>
                <w:rStyle w:val="Hyperlink"/>
                <w:rFonts w:ascii="Times New Roman" w:eastAsia="Times New Roman" w:hAnsi="Times New Roman" w:cs="Times New Roman"/>
                <w:b/>
                <w:bCs/>
                <w:smallCaps/>
                <w:lang w:eastAsia="sq-AL"/>
              </w:rPr>
              <w:t>2.13 Përfundime dhe rekomandime</w:t>
            </w:r>
            <w:r>
              <w:rPr>
                <w:webHidden/>
              </w:rPr>
              <w:tab/>
            </w:r>
            <w:r>
              <w:rPr>
                <w:webHidden/>
              </w:rPr>
              <w:fldChar w:fldCharType="begin"/>
            </w:r>
            <w:r>
              <w:rPr>
                <w:webHidden/>
              </w:rPr>
              <w:instrText xml:space="preserve"> PAGEREF _Toc218519299 \h </w:instrText>
            </w:r>
            <w:r>
              <w:rPr>
                <w:webHidden/>
              </w:rPr>
            </w:r>
            <w:r>
              <w:rPr>
                <w:webHidden/>
              </w:rPr>
              <w:fldChar w:fldCharType="separate"/>
            </w:r>
            <w:r>
              <w:rPr>
                <w:webHidden/>
              </w:rPr>
              <w:t>30</w:t>
            </w:r>
            <w:r>
              <w:rPr>
                <w:webHidden/>
              </w:rPr>
              <w:fldChar w:fldCharType="end"/>
            </w:r>
          </w:hyperlink>
        </w:p>
        <w:p w14:paraId="36C58651" w14:textId="4672A713" w:rsidR="00116E00" w:rsidRDefault="00116E00">
          <w:pPr>
            <w:pStyle w:val="TOC2"/>
            <w:tabs>
              <w:tab w:val="right" w:leader="dot" w:pos="9350"/>
            </w:tabs>
            <w:rPr>
              <w:rFonts w:eastAsiaTheme="minorEastAsia"/>
              <w:lang w:val="en-GB" w:eastAsia="en-GB"/>
              <w14:ligatures w14:val="none"/>
            </w:rPr>
          </w:pPr>
          <w:hyperlink w:anchor="_Toc218519300" w:history="1">
            <w:r w:rsidRPr="00F72D3F">
              <w:rPr>
                <w:rStyle w:val="Hyperlink"/>
                <w:rFonts w:ascii="Times New Roman" w:eastAsia="Times New Roman" w:hAnsi="Times New Roman" w:cs="Times New Roman"/>
                <w:b/>
                <w:bCs/>
                <w:smallCaps/>
                <w:lang w:eastAsia="sq-AL"/>
              </w:rPr>
              <w:t>2.14 Perspektivat e Ardhshme</w:t>
            </w:r>
            <w:r>
              <w:rPr>
                <w:webHidden/>
              </w:rPr>
              <w:tab/>
            </w:r>
            <w:r>
              <w:rPr>
                <w:webHidden/>
              </w:rPr>
              <w:fldChar w:fldCharType="begin"/>
            </w:r>
            <w:r>
              <w:rPr>
                <w:webHidden/>
              </w:rPr>
              <w:instrText xml:space="preserve"> PAGEREF _Toc218519300 \h </w:instrText>
            </w:r>
            <w:r>
              <w:rPr>
                <w:webHidden/>
              </w:rPr>
            </w:r>
            <w:r>
              <w:rPr>
                <w:webHidden/>
              </w:rPr>
              <w:fldChar w:fldCharType="separate"/>
            </w:r>
            <w:r>
              <w:rPr>
                <w:webHidden/>
              </w:rPr>
              <w:t>32</w:t>
            </w:r>
            <w:r>
              <w:rPr>
                <w:webHidden/>
              </w:rPr>
              <w:fldChar w:fldCharType="end"/>
            </w:r>
          </w:hyperlink>
        </w:p>
        <w:p w14:paraId="52BEA20C" w14:textId="67F820EC" w:rsidR="00116E00" w:rsidRDefault="00116E00">
          <w:pPr>
            <w:pStyle w:val="TOC1"/>
            <w:tabs>
              <w:tab w:val="right" w:leader="dot" w:pos="9350"/>
            </w:tabs>
            <w:rPr>
              <w:rFonts w:eastAsiaTheme="minorEastAsia"/>
              <w:lang w:val="en-GB" w:eastAsia="en-GB"/>
              <w14:ligatures w14:val="none"/>
            </w:rPr>
          </w:pPr>
          <w:hyperlink w:anchor="_Toc218519301" w:history="1">
            <w:r w:rsidRPr="00F72D3F">
              <w:rPr>
                <w:rStyle w:val="Hyperlink"/>
                <w:rFonts w:ascii="Times New Roman" w:eastAsia="Times New Roman" w:hAnsi="Times New Roman" w:cs="Times New Roman"/>
                <w:b/>
                <w:lang w:eastAsia="sq-AL"/>
              </w:rPr>
              <w:t>KAPITULLI III</w:t>
            </w:r>
            <w:r>
              <w:rPr>
                <w:webHidden/>
              </w:rPr>
              <w:tab/>
            </w:r>
            <w:r>
              <w:rPr>
                <w:webHidden/>
              </w:rPr>
              <w:fldChar w:fldCharType="begin"/>
            </w:r>
            <w:r>
              <w:rPr>
                <w:webHidden/>
              </w:rPr>
              <w:instrText xml:space="preserve"> PAGEREF _Toc218519301 \h </w:instrText>
            </w:r>
            <w:r>
              <w:rPr>
                <w:webHidden/>
              </w:rPr>
            </w:r>
            <w:r>
              <w:rPr>
                <w:webHidden/>
              </w:rPr>
              <w:fldChar w:fldCharType="separate"/>
            </w:r>
            <w:r>
              <w:rPr>
                <w:webHidden/>
              </w:rPr>
              <w:t>34</w:t>
            </w:r>
            <w:r>
              <w:rPr>
                <w:webHidden/>
              </w:rPr>
              <w:fldChar w:fldCharType="end"/>
            </w:r>
          </w:hyperlink>
        </w:p>
        <w:p w14:paraId="765B9147" w14:textId="4040ACC7" w:rsidR="00116E00" w:rsidRDefault="00116E00">
          <w:pPr>
            <w:pStyle w:val="TOC2"/>
            <w:tabs>
              <w:tab w:val="right" w:leader="dot" w:pos="9350"/>
            </w:tabs>
            <w:rPr>
              <w:rFonts w:eastAsiaTheme="minorEastAsia"/>
              <w:lang w:val="en-GB" w:eastAsia="en-GB"/>
              <w14:ligatures w14:val="none"/>
            </w:rPr>
          </w:pPr>
          <w:hyperlink w:anchor="_Toc218519302" w:history="1">
            <w:r w:rsidRPr="00F72D3F">
              <w:rPr>
                <w:rStyle w:val="Hyperlink"/>
                <w:rFonts w:ascii="Times New Roman" w:eastAsia="Times New Roman" w:hAnsi="Times New Roman" w:cs="Times New Roman"/>
                <w:b/>
                <w:smallCaps/>
                <w:lang w:eastAsia="sq-AL"/>
              </w:rPr>
              <w:t>Prezentimi dhe analiza e rezultateve të anketës</w:t>
            </w:r>
            <w:r>
              <w:rPr>
                <w:webHidden/>
              </w:rPr>
              <w:tab/>
            </w:r>
            <w:r>
              <w:rPr>
                <w:webHidden/>
              </w:rPr>
              <w:fldChar w:fldCharType="begin"/>
            </w:r>
            <w:r>
              <w:rPr>
                <w:webHidden/>
              </w:rPr>
              <w:instrText xml:space="preserve"> PAGEREF _Toc218519302 \h </w:instrText>
            </w:r>
            <w:r>
              <w:rPr>
                <w:webHidden/>
              </w:rPr>
            </w:r>
            <w:r>
              <w:rPr>
                <w:webHidden/>
              </w:rPr>
              <w:fldChar w:fldCharType="separate"/>
            </w:r>
            <w:r>
              <w:rPr>
                <w:webHidden/>
              </w:rPr>
              <w:t>34</w:t>
            </w:r>
            <w:r>
              <w:rPr>
                <w:webHidden/>
              </w:rPr>
              <w:fldChar w:fldCharType="end"/>
            </w:r>
          </w:hyperlink>
        </w:p>
        <w:p w14:paraId="31E158B7" w14:textId="36CE4A8D" w:rsidR="00116E00" w:rsidRDefault="00116E00">
          <w:pPr>
            <w:pStyle w:val="TOC2"/>
            <w:tabs>
              <w:tab w:val="right" w:leader="dot" w:pos="9350"/>
            </w:tabs>
            <w:rPr>
              <w:rFonts w:eastAsiaTheme="minorEastAsia"/>
              <w:lang w:val="en-GB" w:eastAsia="en-GB"/>
              <w14:ligatures w14:val="none"/>
            </w:rPr>
          </w:pPr>
          <w:hyperlink w:anchor="_Toc218519303" w:history="1">
            <w:r w:rsidRPr="00F72D3F">
              <w:rPr>
                <w:rStyle w:val="Hyperlink"/>
                <w:rFonts w:ascii="Times New Roman" w:eastAsia="Times New Roman" w:hAnsi="Times New Roman" w:cs="Times New Roman"/>
                <w:b/>
                <w:smallCaps/>
                <w:lang w:eastAsia="sq-AL"/>
              </w:rPr>
              <w:t>Shtjellimi i rezultateve</w:t>
            </w:r>
            <w:r>
              <w:rPr>
                <w:webHidden/>
              </w:rPr>
              <w:tab/>
            </w:r>
            <w:r>
              <w:rPr>
                <w:webHidden/>
              </w:rPr>
              <w:fldChar w:fldCharType="begin"/>
            </w:r>
            <w:r>
              <w:rPr>
                <w:webHidden/>
              </w:rPr>
              <w:instrText xml:space="preserve"> PAGEREF _Toc218519303 \h </w:instrText>
            </w:r>
            <w:r>
              <w:rPr>
                <w:webHidden/>
              </w:rPr>
            </w:r>
            <w:r>
              <w:rPr>
                <w:webHidden/>
              </w:rPr>
              <w:fldChar w:fldCharType="separate"/>
            </w:r>
            <w:r>
              <w:rPr>
                <w:webHidden/>
              </w:rPr>
              <w:t>40</w:t>
            </w:r>
            <w:r>
              <w:rPr>
                <w:webHidden/>
              </w:rPr>
              <w:fldChar w:fldCharType="end"/>
            </w:r>
          </w:hyperlink>
        </w:p>
        <w:p w14:paraId="2D152B24" w14:textId="7FCD2D09" w:rsidR="00116E00" w:rsidRDefault="00116E00">
          <w:pPr>
            <w:pStyle w:val="TOC2"/>
            <w:tabs>
              <w:tab w:val="right" w:leader="dot" w:pos="9350"/>
            </w:tabs>
            <w:rPr>
              <w:rFonts w:eastAsiaTheme="minorEastAsia"/>
              <w:lang w:val="en-GB" w:eastAsia="en-GB"/>
              <w14:ligatures w14:val="none"/>
            </w:rPr>
          </w:pPr>
          <w:hyperlink w:anchor="_Toc218519304" w:history="1">
            <w:r w:rsidRPr="00F72D3F">
              <w:rPr>
                <w:rStyle w:val="Hyperlink"/>
                <w:rFonts w:ascii="Times New Roman" w:eastAsia="Times New Roman" w:hAnsi="Times New Roman" w:cs="Times New Roman"/>
                <w:b/>
                <w:bCs/>
                <w:smallCaps/>
                <w:lang w:eastAsia="sq-AL"/>
              </w:rPr>
              <w:t>3.1 Profili Demografik i Pjesëmarrësve</w:t>
            </w:r>
            <w:r>
              <w:rPr>
                <w:webHidden/>
              </w:rPr>
              <w:tab/>
            </w:r>
            <w:r>
              <w:rPr>
                <w:webHidden/>
              </w:rPr>
              <w:fldChar w:fldCharType="begin"/>
            </w:r>
            <w:r>
              <w:rPr>
                <w:webHidden/>
              </w:rPr>
              <w:instrText xml:space="preserve"> PAGEREF _Toc218519304 \h </w:instrText>
            </w:r>
            <w:r>
              <w:rPr>
                <w:webHidden/>
              </w:rPr>
            </w:r>
            <w:r>
              <w:rPr>
                <w:webHidden/>
              </w:rPr>
              <w:fldChar w:fldCharType="separate"/>
            </w:r>
            <w:r>
              <w:rPr>
                <w:webHidden/>
              </w:rPr>
              <w:t>40</w:t>
            </w:r>
            <w:r>
              <w:rPr>
                <w:webHidden/>
              </w:rPr>
              <w:fldChar w:fldCharType="end"/>
            </w:r>
          </w:hyperlink>
        </w:p>
        <w:p w14:paraId="2024C292" w14:textId="3F3B88B4" w:rsidR="00116E00" w:rsidRDefault="00116E00">
          <w:pPr>
            <w:pStyle w:val="TOC2"/>
            <w:tabs>
              <w:tab w:val="right" w:leader="dot" w:pos="9350"/>
            </w:tabs>
            <w:rPr>
              <w:rFonts w:eastAsiaTheme="minorEastAsia"/>
              <w:lang w:val="en-GB" w:eastAsia="en-GB"/>
              <w14:ligatures w14:val="none"/>
            </w:rPr>
          </w:pPr>
          <w:hyperlink w:anchor="_Toc218519305" w:history="1">
            <w:r w:rsidRPr="00F72D3F">
              <w:rPr>
                <w:rStyle w:val="Hyperlink"/>
                <w:rFonts w:ascii="Times New Roman" w:eastAsia="Times New Roman" w:hAnsi="Times New Roman" w:cs="Times New Roman"/>
                <w:b/>
                <w:bCs/>
                <w:smallCaps/>
                <w:lang w:eastAsia="sq-AL"/>
              </w:rPr>
              <w:t>3.2 Prevalenca dhe llojet e kredive</w:t>
            </w:r>
            <w:r>
              <w:rPr>
                <w:webHidden/>
              </w:rPr>
              <w:tab/>
            </w:r>
            <w:r>
              <w:rPr>
                <w:webHidden/>
              </w:rPr>
              <w:fldChar w:fldCharType="begin"/>
            </w:r>
            <w:r>
              <w:rPr>
                <w:webHidden/>
              </w:rPr>
              <w:instrText xml:space="preserve"> PAGEREF _Toc218519305 \h </w:instrText>
            </w:r>
            <w:r>
              <w:rPr>
                <w:webHidden/>
              </w:rPr>
            </w:r>
            <w:r>
              <w:rPr>
                <w:webHidden/>
              </w:rPr>
              <w:fldChar w:fldCharType="separate"/>
            </w:r>
            <w:r>
              <w:rPr>
                <w:webHidden/>
              </w:rPr>
              <w:t>41</w:t>
            </w:r>
            <w:r>
              <w:rPr>
                <w:webHidden/>
              </w:rPr>
              <w:fldChar w:fldCharType="end"/>
            </w:r>
          </w:hyperlink>
        </w:p>
        <w:p w14:paraId="3D49213F" w14:textId="77834B76" w:rsidR="00116E00" w:rsidRDefault="00116E00">
          <w:pPr>
            <w:pStyle w:val="TOC2"/>
            <w:tabs>
              <w:tab w:val="right" w:leader="dot" w:pos="9350"/>
            </w:tabs>
            <w:rPr>
              <w:rFonts w:eastAsiaTheme="minorEastAsia"/>
              <w:lang w:val="en-GB" w:eastAsia="en-GB"/>
              <w14:ligatures w14:val="none"/>
            </w:rPr>
          </w:pPr>
          <w:hyperlink w:anchor="_Toc218519306" w:history="1">
            <w:r w:rsidRPr="00F72D3F">
              <w:rPr>
                <w:rStyle w:val="Hyperlink"/>
                <w:rFonts w:ascii="Times New Roman" w:eastAsia="Times New Roman" w:hAnsi="Times New Roman" w:cs="Times New Roman"/>
                <w:b/>
                <w:bCs/>
                <w:smallCaps/>
                <w:lang w:eastAsia="sq-AL"/>
              </w:rPr>
              <w:t>3.3 Efektet ekonomike dhe sociale</w:t>
            </w:r>
            <w:r>
              <w:rPr>
                <w:webHidden/>
              </w:rPr>
              <w:tab/>
            </w:r>
            <w:r>
              <w:rPr>
                <w:webHidden/>
              </w:rPr>
              <w:fldChar w:fldCharType="begin"/>
            </w:r>
            <w:r>
              <w:rPr>
                <w:webHidden/>
              </w:rPr>
              <w:instrText xml:space="preserve"> PAGEREF _Toc218519306 \h </w:instrText>
            </w:r>
            <w:r>
              <w:rPr>
                <w:webHidden/>
              </w:rPr>
            </w:r>
            <w:r>
              <w:rPr>
                <w:webHidden/>
              </w:rPr>
              <w:fldChar w:fldCharType="separate"/>
            </w:r>
            <w:r>
              <w:rPr>
                <w:webHidden/>
              </w:rPr>
              <w:t>42</w:t>
            </w:r>
            <w:r>
              <w:rPr>
                <w:webHidden/>
              </w:rPr>
              <w:fldChar w:fldCharType="end"/>
            </w:r>
          </w:hyperlink>
        </w:p>
        <w:p w14:paraId="398D4F4B" w14:textId="3C1099F5" w:rsidR="00116E00" w:rsidRDefault="00116E00">
          <w:pPr>
            <w:pStyle w:val="TOC2"/>
            <w:tabs>
              <w:tab w:val="right" w:leader="dot" w:pos="9350"/>
            </w:tabs>
            <w:rPr>
              <w:rFonts w:eastAsiaTheme="minorEastAsia"/>
              <w:lang w:val="en-GB" w:eastAsia="en-GB"/>
              <w14:ligatures w14:val="none"/>
            </w:rPr>
          </w:pPr>
          <w:hyperlink w:anchor="_Toc218519307" w:history="1">
            <w:r w:rsidRPr="00F72D3F">
              <w:rPr>
                <w:rStyle w:val="Hyperlink"/>
                <w:rFonts w:ascii="Times New Roman" w:eastAsia="Times New Roman" w:hAnsi="Times New Roman" w:cs="Times New Roman"/>
                <w:b/>
                <w:bCs/>
                <w:smallCaps/>
                <w:lang w:eastAsia="sq-AL"/>
              </w:rPr>
              <w:t>3.4 Edukimi financiar</w:t>
            </w:r>
            <w:r>
              <w:rPr>
                <w:webHidden/>
              </w:rPr>
              <w:tab/>
            </w:r>
            <w:r>
              <w:rPr>
                <w:webHidden/>
              </w:rPr>
              <w:fldChar w:fldCharType="begin"/>
            </w:r>
            <w:r>
              <w:rPr>
                <w:webHidden/>
              </w:rPr>
              <w:instrText xml:space="preserve"> PAGEREF _Toc218519307 \h </w:instrText>
            </w:r>
            <w:r>
              <w:rPr>
                <w:webHidden/>
              </w:rPr>
            </w:r>
            <w:r>
              <w:rPr>
                <w:webHidden/>
              </w:rPr>
              <w:fldChar w:fldCharType="separate"/>
            </w:r>
            <w:r>
              <w:rPr>
                <w:webHidden/>
              </w:rPr>
              <w:t>43</w:t>
            </w:r>
            <w:r>
              <w:rPr>
                <w:webHidden/>
              </w:rPr>
              <w:fldChar w:fldCharType="end"/>
            </w:r>
          </w:hyperlink>
        </w:p>
        <w:p w14:paraId="7D27CF2D" w14:textId="507DA6E1" w:rsidR="00116E00" w:rsidRDefault="00116E00">
          <w:pPr>
            <w:pStyle w:val="TOC2"/>
            <w:tabs>
              <w:tab w:val="right" w:leader="dot" w:pos="9350"/>
            </w:tabs>
            <w:rPr>
              <w:rFonts w:eastAsiaTheme="minorEastAsia"/>
              <w:lang w:val="en-GB" w:eastAsia="en-GB"/>
              <w14:ligatures w14:val="none"/>
            </w:rPr>
          </w:pPr>
          <w:hyperlink w:anchor="_Toc218519308" w:history="1">
            <w:r w:rsidRPr="00F72D3F">
              <w:rPr>
                <w:rStyle w:val="Hyperlink"/>
                <w:rFonts w:ascii="Times New Roman" w:eastAsia="Times New Roman" w:hAnsi="Times New Roman" w:cs="Times New Roman"/>
                <w:b/>
                <w:bCs/>
                <w:smallCaps/>
                <w:lang w:eastAsia="sq-AL"/>
              </w:rPr>
              <w:t>3.5 Sfidat gjatë shlyerjes</w:t>
            </w:r>
            <w:r>
              <w:rPr>
                <w:webHidden/>
              </w:rPr>
              <w:tab/>
            </w:r>
            <w:r>
              <w:rPr>
                <w:webHidden/>
              </w:rPr>
              <w:fldChar w:fldCharType="begin"/>
            </w:r>
            <w:r>
              <w:rPr>
                <w:webHidden/>
              </w:rPr>
              <w:instrText xml:space="preserve"> PAGEREF _Toc218519308 \h </w:instrText>
            </w:r>
            <w:r>
              <w:rPr>
                <w:webHidden/>
              </w:rPr>
            </w:r>
            <w:r>
              <w:rPr>
                <w:webHidden/>
              </w:rPr>
              <w:fldChar w:fldCharType="separate"/>
            </w:r>
            <w:r>
              <w:rPr>
                <w:webHidden/>
              </w:rPr>
              <w:t>44</w:t>
            </w:r>
            <w:r>
              <w:rPr>
                <w:webHidden/>
              </w:rPr>
              <w:fldChar w:fldCharType="end"/>
            </w:r>
          </w:hyperlink>
        </w:p>
        <w:p w14:paraId="7B43F6DE" w14:textId="2ABA112C" w:rsidR="00116E00" w:rsidRDefault="00116E00">
          <w:pPr>
            <w:pStyle w:val="TOC2"/>
            <w:tabs>
              <w:tab w:val="right" w:leader="dot" w:pos="9350"/>
            </w:tabs>
            <w:rPr>
              <w:rFonts w:eastAsiaTheme="minorEastAsia"/>
              <w:lang w:val="en-GB" w:eastAsia="en-GB"/>
              <w14:ligatures w14:val="none"/>
            </w:rPr>
          </w:pPr>
          <w:hyperlink w:anchor="_Toc218519309" w:history="1">
            <w:r w:rsidRPr="00F72D3F">
              <w:rPr>
                <w:rStyle w:val="Hyperlink"/>
                <w:rFonts w:ascii="Times New Roman" w:eastAsia="Times New Roman" w:hAnsi="Times New Roman" w:cs="Times New Roman"/>
                <w:b/>
                <w:bCs/>
                <w:smallCaps/>
                <w:lang w:eastAsia="sq-AL"/>
              </w:rPr>
              <w:t>3.6 Mbështetja institucionale</w:t>
            </w:r>
            <w:r>
              <w:rPr>
                <w:webHidden/>
              </w:rPr>
              <w:tab/>
            </w:r>
            <w:r>
              <w:rPr>
                <w:webHidden/>
              </w:rPr>
              <w:fldChar w:fldCharType="begin"/>
            </w:r>
            <w:r>
              <w:rPr>
                <w:webHidden/>
              </w:rPr>
              <w:instrText xml:space="preserve"> PAGEREF _Toc218519309 \h </w:instrText>
            </w:r>
            <w:r>
              <w:rPr>
                <w:webHidden/>
              </w:rPr>
            </w:r>
            <w:r>
              <w:rPr>
                <w:webHidden/>
              </w:rPr>
              <w:fldChar w:fldCharType="separate"/>
            </w:r>
            <w:r>
              <w:rPr>
                <w:webHidden/>
              </w:rPr>
              <w:t>44</w:t>
            </w:r>
            <w:r>
              <w:rPr>
                <w:webHidden/>
              </w:rPr>
              <w:fldChar w:fldCharType="end"/>
            </w:r>
          </w:hyperlink>
        </w:p>
        <w:p w14:paraId="796296DC" w14:textId="41447512" w:rsidR="00116E00" w:rsidRDefault="00116E00">
          <w:pPr>
            <w:pStyle w:val="TOC2"/>
            <w:tabs>
              <w:tab w:val="right" w:leader="dot" w:pos="9350"/>
            </w:tabs>
            <w:rPr>
              <w:rFonts w:eastAsiaTheme="minorEastAsia"/>
              <w:lang w:val="en-GB" w:eastAsia="en-GB"/>
              <w14:ligatures w14:val="none"/>
            </w:rPr>
          </w:pPr>
          <w:hyperlink w:anchor="_Toc218519310" w:history="1">
            <w:r w:rsidRPr="00F72D3F">
              <w:rPr>
                <w:rStyle w:val="Hyperlink"/>
                <w:rFonts w:ascii="Times New Roman" w:eastAsia="Times New Roman" w:hAnsi="Times New Roman" w:cs="Times New Roman"/>
                <w:b/>
                <w:bCs/>
                <w:smallCaps/>
                <w:lang w:eastAsia="sq-AL"/>
              </w:rPr>
              <w:t>3.7 Praktikat ndërkombëtare</w:t>
            </w:r>
            <w:r>
              <w:rPr>
                <w:webHidden/>
              </w:rPr>
              <w:tab/>
            </w:r>
            <w:r>
              <w:rPr>
                <w:webHidden/>
              </w:rPr>
              <w:fldChar w:fldCharType="begin"/>
            </w:r>
            <w:r>
              <w:rPr>
                <w:webHidden/>
              </w:rPr>
              <w:instrText xml:space="preserve"> PAGEREF _Toc218519310 \h </w:instrText>
            </w:r>
            <w:r>
              <w:rPr>
                <w:webHidden/>
              </w:rPr>
            </w:r>
            <w:r>
              <w:rPr>
                <w:webHidden/>
              </w:rPr>
              <w:fldChar w:fldCharType="separate"/>
            </w:r>
            <w:r>
              <w:rPr>
                <w:webHidden/>
              </w:rPr>
              <w:t>45</w:t>
            </w:r>
            <w:r>
              <w:rPr>
                <w:webHidden/>
              </w:rPr>
              <w:fldChar w:fldCharType="end"/>
            </w:r>
          </w:hyperlink>
        </w:p>
        <w:p w14:paraId="56426BA2" w14:textId="05FC767E" w:rsidR="00116E00" w:rsidRDefault="00116E00">
          <w:pPr>
            <w:pStyle w:val="TOC2"/>
            <w:tabs>
              <w:tab w:val="right" w:leader="dot" w:pos="9350"/>
            </w:tabs>
            <w:rPr>
              <w:rFonts w:eastAsiaTheme="minorEastAsia"/>
              <w:lang w:val="en-GB" w:eastAsia="en-GB"/>
              <w14:ligatures w14:val="none"/>
            </w:rPr>
          </w:pPr>
          <w:hyperlink w:anchor="_Toc218519311" w:history="1">
            <w:r w:rsidRPr="00F72D3F">
              <w:rPr>
                <w:rStyle w:val="Hyperlink"/>
                <w:rFonts w:ascii="Times New Roman" w:eastAsia="Times New Roman" w:hAnsi="Times New Roman" w:cs="Times New Roman"/>
                <w:b/>
                <w:bCs/>
                <w:smallCaps/>
                <w:lang w:eastAsia="sq-AL"/>
              </w:rPr>
              <w:t>3.8 Analiza e Korrelacioneve</w:t>
            </w:r>
            <w:r>
              <w:rPr>
                <w:webHidden/>
              </w:rPr>
              <w:tab/>
            </w:r>
            <w:r>
              <w:rPr>
                <w:webHidden/>
              </w:rPr>
              <w:fldChar w:fldCharType="begin"/>
            </w:r>
            <w:r>
              <w:rPr>
                <w:webHidden/>
              </w:rPr>
              <w:instrText xml:space="preserve"> PAGEREF _Toc218519311 \h </w:instrText>
            </w:r>
            <w:r>
              <w:rPr>
                <w:webHidden/>
              </w:rPr>
            </w:r>
            <w:r>
              <w:rPr>
                <w:webHidden/>
              </w:rPr>
              <w:fldChar w:fldCharType="separate"/>
            </w:r>
            <w:r>
              <w:rPr>
                <w:webHidden/>
              </w:rPr>
              <w:t>45</w:t>
            </w:r>
            <w:r>
              <w:rPr>
                <w:webHidden/>
              </w:rPr>
              <w:fldChar w:fldCharType="end"/>
            </w:r>
          </w:hyperlink>
        </w:p>
        <w:p w14:paraId="4D280D7A" w14:textId="28F1F8D6" w:rsidR="00116E00" w:rsidRDefault="00116E00">
          <w:pPr>
            <w:pStyle w:val="TOC2"/>
            <w:tabs>
              <w:tab w:val="right" w:leader="dot" w:pos="9350"/>
            </w:tabs>
            <w:rPr>
              <w:rFonts w:eastAsiaTheme="minorEastAsia"/>
              <w:lang w:val="en-GB" w:eastAsia="en-GB"/>
              <w14:ligatures w14:val="none"/>
            </w:rPr>
          </w:pPr>
          <w:hyperlink w:anchor="_Toc218519312" w:history="1">
            <w:r w:rsidRPr="00F72D3F">
              <w:rPr>
                <w:rStyle w:val="Hyperlink"/>
                <w:rFonts w:ascii="Times New Roman" w:eastAsia="Times New Roman" w:hAnsi="Times New Roman" w:cs="Times New Roman"/>
                <w:b/>
                <w:bCs/>
                <w:smallCaps/>
                <w:lang w:eastAsia="sq-AL"/>
              </w:rPr>
              <w:t>3.9 Analiza e Regresionit Linear (OLS)</w:t>
            </w:r>
            <w:r>
              <w:rPr>
                <w:webHidden/>
              </w:rPr>
              <w:tab/>
            </w:r>
            <w:r>
              <w:rPr>
                <w:webHidden/>
              </w:rPr>
              <w:fldChar w:fldCharType="begin"/>
            </w:r>
            <w:r>
              <w:rPr>
                <w:webHidden/>
              </w:rPr>
              <w:instrText xml:space="preserve"> PAGEREF _Toc218519312 \h </w:instrText>
            </w:r>
            <w:r>
              <w:rPr>
                <w:webHidden/>
              </w:rPr>
            </w:r>
            <w:r>
              <w:rPr>
                <w:webHidden/>
              </w:rPr>
              <w:fldChar w:fldCharType="separate"/>
            </w:r>
            <w:r>
              <w:rPr>
                <w:webHidden/>
              </w:rPr>
              <w:t>46</w:t>
            </w:r>
            <w:r>
              <w:rPr>
                <w:webHidden/>
              </w:rPr>
              <w:fldChar w:fldCharType="end"/>
            </w:r>
          </w:hyperlink>
        </w:p>
        <w:p w14:paraId="1499E32E" w14:textId="0C9787DD" w:rsidR="00116E00" w:rsidRDefault="00116E00">
          <w:pPr>
            <w:pStyle w:val="TOC1"/>
            <w:tabs>
              <w:tab w:val="right" w:leader="dot" w:pos="9350"/>
            </w:tabs>
            <w:rPr>
              <w:rFonts w:eastAsiaTheme="minorEastAsia"/>
              <w:lang w:val="en-GB" w:eastAsia="en-GB"/>
              <w14:ligatures w14:val="none"/>
            </w:rPr>
          </w:pPr>
          <w:hyperlink w:anchor="_Toc218519313" w:history="1">
            <w:r w:rsidRPr="00F72D3F">
              <w:rPr>
                <w:rStyle w:val="Hyperlink"/>
                <w:rFonts w:ascii="Times New Roman" w:eastAsia="Times New Roman" w:hAnsi="Times New Roman" w:cs="Times New Roman"/>
                <w:b/>
                <w:bCs/>
                <w:smallCaps/>
                <w:kern w:val="36"/>
                <w:lang w:eastAsia="sq-AL"/>
              </w:rPr>
              <w:t>Analiza dhe testimi i hipotezave</w:t>
            </w:r>
            <w:r>
              <w:rPr>
                <w:webHidden/>
              </w:rPr>
              <w:tab/>
            </w:r>
            <w:r>
              <w:rPr>
                <w:webHidden/>
              </w:rPr>
              <w:fldChar w:fldCharType="begin"/>
            </w:r>
            <w:r>
              <w:rPr>
                <w:webHidden/>
              </w:rPr>
              <w:instrText xml:space="preserve"> PAGEREF _Toc218519313 \h </w:instrText>
            </w:r>
            <w:r>
              <w:rPr>
                <w:webHidden/>
              </w:rPr>
            </w:r>
            <w:r>
              <w:rPr>
                <w:webHidden/>
              </w:rPr>
              <w:fldChar w:fldCharType="separate"/>
            </w:r>
            <w:r>
              <w:rPr>
                <w:webHidden/>
              </w:rPr>
              <w:t>48</w:t>
            </w:r>
            <w:r>
              <w:rPr>
                <w:webHidden/>
              </w:rPr>
              <w:fldChar w:fldCharType="end"/>
            </w:r>
          </w:hyperlink>
        </w:p>
        <w:p w14:paraId="6EAD17BA" w14:textId="11259536" w:rsidR="00116E00" w:rsidRDefault="00116E00">
          <w:pPr>
            <w:pStyle w:val="TOC1"/>
            <w:tabs>
              <w:tab w:val="right" w:leader="dot" w:pos="9350"/>
            </w:tabs>
            <w:rPr>
              <w:rFonts w:eastAsiaTheme="minorEastAsia"/>
              <w:lang w:val="en-GB" w:eastAsia="en-GB"/>
              <w14:ligatures w14:val="none"/>
            </w:rPr>
          </w:pPr>
          <w:hyperlink w:anchor="_Toc218519314" w:history="1">
            <w:r w:rsidRPr="00F72D3F">
              <w:rPr>
                <w:rStyle w:val="Hyperlink"/>
                <w:rFonts w:ascii="Times New Roman" w:eastAsia="Times New Roman" w:hAnsi="Times New Roman" w:cs="Times New Roman"/>
                <w:b/>
                <w:bCs/>
                <w:smallCaps/>
                <w:kern w:val="36"/>
                <w:lang w:eastAsia="sq-AL"/>
              </w:rPr>
              <w:t>Konkluzione dhe rekomandime</w:t>
            </w:r>
            <w:r>
              <w:rPr>
                <w:webHidden/>
              </w:rPr>
              <w:tab/>
            </w:r>
            <w:r>
              <w:rPr>
                <w:webHidden/>
              </w:rPr>
              <w:fldChar w:fldCharType="begin"/>
            </w:r>
            <w:r>
              <w:rPr>
                <w:webHidden/>
              </w:rPr>
              <w:instrText xml:space="preserve"> PAGEREF _Toc218519314 \h </w:instrText>
            </w:r>
            <w:r>
              <w:rPr>
                <w:webHidden/>
              </w:rPr>
            </w:r>
            <w:r>
              <w:rPr>
                <w:webHidden/>
              </w:rPr>
              <w:fldChar w:fldCharType="separate"/>
            </w:r>
            <w:r>
              <w:rPr>
                <w:webHidden/>
              </w:rPr>
              <w:t>50</w:t>
            </w:r>
            <w:r>
              <w:rPr>
                <w:webHidden/>
              </w:rPr>
              <w:fldChar w:fldCharType="end"/>
            </w:r>
          </w:hyperlink>
        </w:p>
        <w:p w14:paraId="0174275F" w14:textId="295FEB23" w:rsidR="00116E00" w:rsidRDefault="00116E00">
          <w:pPr>
            <w:pStyle w:val="TOC1"/>
            <w:tabs>
              <w:tab w:val="right" w:leader="dot" w:pos="9350"/>
            </w:tabs>
            <w:rPr>
              <w:rFonts w:eastAsiaTheme="minorEastAsia"/>
              <w:lang w:val="en-GB" w:eastAsia="en-GB"/>
              <w14:ligatures w14:val="none"/>
            </w:rPr>
          </w:pPr>
          <w:hyperlink w:anchor="_Toc218519315" w:history="1">
            <w:r w:rsidRPr="00F72D3F">
              <w:rPr>
                <w:rStyle w:val="Hyperlink"/>
                <w:rFonts w:ascii="Times New Roman" w:eastAsia="Times New Roman" w:hAnsi="Times New Roman" w:cs="Times New Roman"/>
                <w:b/>
                <w:bCs/>
                <w:smallCaps/>
                <w:kern w:val="36"/>
                <w:lang w:eastAsia="sq-AL"/>
              </w:rPr>
              <w:t>Referencat</w:t>
            </w:r>
            <w:r>
              <w:rPr>
                <w:webHidden/>
              </w:rPr>
              <w:tab/>
            </w:r>
            <w:r>
              <w:rPr>
                <w:webHidden/>
              </w:rPr>
              <w:fldChar w:fldCharType="begin"/>
            </w:r>
            <w:r>
              <w:rPr>
                <w:webHidden/>
              </w:rPr>
              <w:instrText xml:space="preserve"> PAGEREF _Toc218519315 \h </w:instrText>
            </w:r>
            <w:r>
              <w:rPr>
                <w:webHidden/>
              </w:rPr>
            </w:r>
            <w:r>
              <w:rPr>
                <w:webHidden/>
              </w:rPr>
              <w:fldChar w:fldCharType="separate"/>
            </w:r>
            <w:r>
              <w:rPr>
                <w:webHidden/>
              </w:rPr>
              <w:t>54</w:t>
            </w:r>
            <w:r>
              <w:rPr>
                <w:webHidden/>
              </w:rPr>
              <w:fldChar w:fldCharType="end"/>
            </w:r>
          </w:hyperlink>
        </w:p>
        <w:p w14:paraId="56A901B7" w14:textId="4901342B" w:rsidR="00383B5E" w:rsidRDefault="00383B5E">
          <w:r>
            <w:rPr>
              <w:b/>
              <w:bCs/>
            </w:rPr>
            <w:fldChar w:fldCharType="end"/>
          </w:r>
        </w:p>
      </w:sdtContent>
    </w:sdt>
    <w:p w14:paraId="122ED37A" w14:textId="039B29E7" w:rsidR="00383B5E" w:rsidRDefault="00383B5E" w:rsidP="00A56310">
      <w:pPr>
        <w:spacing w:after="200" w:line="360" w:lineRule="auto"/>
        <w:rPr>
          <w:rFonts w:ascii="Times New Roman" w:eastAsia="Times New Roman" w:hAnsi="Times New Roman" w:cs="Times New Roman"/>
          <w:smallCaps/>
          <w:noProof w:val="0"/>
          <w:color w:val="000000"/>
          <w:sz w:val="24"/>
          <w:szCs w:val="24"/>
          <w:lang w:eastAsia="sq-AL"/>
          <w14:ligatures w14:val="none"/>
        </w:rPr>
      </w:pPr>
    </w:p>
    <w:p w14:paraId="72A3374A" w14:textId="4EB4B5D2" w:rsidR="00383B5E" w:rsidRDefault="00383B5E" w:rsidP="00A56310">
      <w:pPr>
        <w:spacing w:after="200" w:line="360" w:lineRule="auto"/>
        <w:rPr>
          <w:rFonts w:ascii="Times New Roman" w:eastAsia="Times New Roman" w:hAnsi="Times New Roman" w:cs="Times New Roman"/>
          <w:smallCaps/>
          <w:noProof w:val="0"/>
          <w:color w:val="000000"/>
          <w:sz w:val="24"/>
          <w:szCs w:val="24"/>
          <w:lang w:eastAsia="sq-AL"/>
          <w14:ligatures w14:val="none"/>
        </w:rPr>
      </w:pPr>
    </w:p>
    <w:p w14:paraId="05B0263D" w14:textId="51B7A9AE" w:rsidR="00383B5E" w:rsidRDefault="00383B5E" w:rsidP="00A56310">
      <w:pPr>
        <w:spacing w:after="200" w:line="360" w:lineRule="auto"/>
        <w:rPr>
          <w:rFonts w:ascii="Times New Roman" w:eastAsia="Times New Roman" w:hAnsi="Times New Roman" w:cs="Times New Roman"/>
          <w:smallCaps/>
          <w:noProof w:val="0"/>
          <w:color w:val="000000"/>
          <w:sz w:val="24"/>
          <w:szCs w:val="24"/>
          <w:lang w:eastAsia="sq-AL"/>
          <w14:ligatures w14:val="none"/>
        </w:rPr>
      </w:pPr>
    </w:p>
    <w:p w14:paraId="0DF568E8" w14:textId="1AC646F4" w:rsidR="00383B5E" w:rsidRDefault="00383B5E" w:rsidP="00A56310">
      <w:pPr>
        <w:spacing w:after="200" w:line="360" w:lineRule="auto"/>
        <w:rPr>
          <w:rFonts w:ascii="Times New Roman" w:eastAsia="Times New Roman" w:hAnsi="Times New Roman" w:cs="Times New Roman"/>
          <w:smallCaps/>
          <w:noProof w:val="0"/>
          <w:color w:val="000000"/>
          <w:sz w:val="24"/>
          <w:szCs w:val="24"/>
          <w:lang w:eastAsia="sq-AL"/>
          <w14:ligatures w14:val="none"/>
        </w:rPr>
      </w:pPr>
    </w:p>
    <w:p w14:paraId="439CBABC" w14:textId="77777777" w:rsidR="00383B5E" w:rsidRDefault="00383B5E" w:rsidP="00A56310">
      <w:pPr>
        <w:spacing w:after="200" w:line="360" w:lineRule="auto"/>
        <w:rPr>
          <w:rFonts w:ascii="Times New Roman" w:eastAsia="Times New Roman" w:hAnsi="Times New Roman" w:cs="Times New Roman"/>
          <w:smallCaps/>
          <w:noProof w:val="0"/>
          <w:color w:val="000000"/>
          <w:sz w:val="24"/>
          <w:szCs w:val="24"/>
          <w:lang w:eastAsia="sq-AL"/>
          <w14:ligatures w14:val="none"/>
        </w:rPr>
      </w:pPr>
    </w:p>
    <w:p w14:paraId="472BA2D2" w14:textId="58959E59" w:rsidR="008928EA" w:rsidRDefault="008928EA" w:rsidP="00A56310">
      <w:pPr>
        <w:spacing w:after="200" w:line="360" w:lineRule="auto"/>
        <w:rPr>
          <w:rFonts w:ascii="Times New Roman" w:eastAsia="Times New Roman" w:hAnsi="Times New Roman" w:cs="Times New Roman"/>
          <w:smallCaps/>
          <w:noProof w:val="0"/>
          <w:color w:val="000000"/>
          <w:sz w:val="24"/>
          <w:szCs w:val="24"/>
          <w:lang w:eastAsia="sq-AL"/>
          <w14:ligatures w14:val="none"/>
        </w:rPr>
      </w:pPr>
    </w:p>
    <w:p w14:paraId="33C64B42" w14:textId="70AC69B6" w:rsidR="00977EB6" w:rsidRDefault="00977EB6" w:rsidP="00A56310">
      <w:pPr>
        <w:spacing w:after="200" w:line="360" w:lineRule="auto"/>
        <w:rPr>
          <w:rFonts w:ascii="Times New Roman" w:eastAsia="Times New Roman" w:hAnsi="Times New Roman" w:cs="Times New Roman"/>
          <w:smallCaps/>
          <w:noProof w:val="0"/>
          <w:color w:val="000000"/>
          <w:sz w:val="24"/>
          <w:szCs w:val="24"/>
          <w:lang w:eastAsia="sq-AL"/>
          <w14:ligatures w14:val="none"/>
        </w:rPr>
      </w:pPr>
    </w:p>
    <w:p w14:paraId="251F082D" w14:textId="77777777" w:rsidR="00A65647" w:rsidRDefault="00A65647" w:rsidP="00A56310">
      <w:pPr>
        <w:spacing w:after="200" w:line="360" w:lineRule="auto"/>
        <w:rPr>
          <w:rFonts w:ascii="Times New Roman" w:eastAsia="Times New Roman" w:hAnsi="Times New Roman" w:cs="Times New Roman"/>
          <w:smallCaps/>
          <w:noProof w:val="0"/>
          <w:color w:val="000000"/>
          <w:sz w:val="24"/>
          <w:szCs w:val="24"/>
          <w:lang w:eastAsia="sq-AL"/>
          <w14:ligatures w14:val="none"/>
        </w:rPr>
      </w:pPr>
    </w:p>
    <w:p w14:paraId="69CCAA6A" w14:textId="77777777" w:rsidR="007E4F3A" w:rsidRPr="007E4F3A" w:rsidRDefault="007E4F3A" w:rsidP="007E4F3A">
      <w:pPr>
        <w:spacing w:after="200" w:line="360" w:lineRule="auto"/>
        <w:jc w:val="center"/>
        <w:rPr>
          <w:rFonts w:ascii="Times New Roman" w:eastAsia="Times New Roman" w:hAnsi="Times New Roman" w:cs="Times New Roman"/>
          <w:b/>
          <w:bCs/>
          <w:smallCaps/>
          <w:noProof w:val="0"/>
          <w:color w:val="000000"/>
          <w:sz w:val="28"/>
          <w:szCs w:val="28"/>
          <w:lang w:eastAsia="sq-AL"/>
          <w14:ligatures w14:val="none"/>
        </w:rPr>
      </w:pPr>
    </w:p>
    <w:p w14:paraId="6EA76C93" w14:textId="6BB28E61" w:rsidR="002435C1" w:rsidRPr="007E4F3A" w:rsidRDefault="002435C1" w:rsidP="007E4F3A">
      <w:pPr>
        <w:pStyle w:val="ListParagraph"/>
        <w:numPr>
          <w:ilvl w:val="0"/>
          <w:numId w:val="43"/>
        </w:numPr>
        <w:spacing w:after="200" w:line="360" w:lineRule="auto"/>
        <w:rPr>
          <w:rFonts w:ascii="Times New Roman" w:eastAsia="Times New Roman" w:hAnsi="Times New Roman" w:cs="Times New Roman"/>
          <w:b/>
          <w:bCs/>
          <w:noProof w:val="0"/>
          <w:sz w:val="24"/>
          <w:szCs w:val="24"/>
          <w:lang w:eastAsia="sq-AL"/>
          <w14:ligatures w14:val="none"/>
        </w:rPr>
      </w:pPr>
      <w:r w:rsidRPr="007E4F3A">
        <w:rPr>
          <w:rFonts w:ascii="Times New Roman" w:eastAsia="Times New Roman" w:hAnsi="Times New Roman" w:cs="Times New Roman"/>
          <w:b/>
          <w:bCs/>
          <w:smallCaps/>
          <w:noProof w:val="0"/>
          <w:color w:val="000000"/>
          <w:sz w:val="24"/>
          <w:szCs w:val="24"/>
          <w:lang w:eastAsia="sq-AL"/>
          <w14:ligatures w14:val="none"/>
        </w:rPr>
        <w:t>Hyrje</w:t>
      </w:r>
    </w:p>
    <w:p w14:paraId="3C0D1254" w14:textId="77777777" w:rsidR="007E4F3A" w:rsidRPr="007E4F3A" w:rsidRDefault="007E4F3A" w:rsidP="007E4F3A">
      <w:pPr>
        <w:pStyle w:val="ListParagraph"/>
        <w:spacing w:after="200" w:line="360" w:lineRule="auto"/>
        <w:ind w:left="1080"/>
        <w:rPr>
          <w:rFonts w:ascii="Times New Roman" w:eastAsia="Times New Roman" w:hAnsi="Times New Roman" w:cs="Times New Roman"/>
          <w:b/>
          <w:bCs/>
          <w:noProof w:val="0"/>
          <w:sz w:val="24"/>
          <w:szCs w:val="24"/>
          <w:lang w:eastAsia="sq-AL"/>
          <w14:ligatures w14:val="none"/>
        </w:rPr>
      </w:pPr>
    </w:p>
    <w:p w14:paraId="27FD2A95" w14:textId="4112A520" w:rsidR="002435C1" w:rsidRPr="00AE60AB" w:rsidRDefault="002435C1" w:rsidP="00A56310">
      <w:pPr>
        <w:spacing w:after="0" w:line="360" w:lineRule="auto"/>
        <w:jc w:val="both"/>
        <w:rPr>
          <w:rFonts w:ascii="Times New Roman" w:eastAsia="Times New Roman" w:hAnsi="Times New Roman" w:cs="Times New Roman"/>
          <w:noProof w:val="0"/>
          <w:sz w:val="24"/>
          <w:szCs w:val="24"/>
          <w:lang w:eastAsia="sq-AL"/>
          <w14:ligatures w14:val="none"/>
        </w:rPr>
      </w:pPr>
      <w:r w:rsidRPr="00AE60AB">
        <w:rPr>
          <w:rFonts w:ascii="Times New Roman" w:eastAsia="Times New Roman" w:hAnsi="Times New Roman" w:cs="Times New Roman"/>
          <w:noProof w:val="0"/>
          <w:color w:val="000000"/>
          <w:sz w:val="24"/>
          <w:szCs w:val="24"/>
          <w:lang w:eastAsia="sq-AL"/>
          <w14:ligatures w14:val="none"/>
        </w:rPr>
        <w:t xml:space="preserve">Kreditë konsumuese kanë zënë vend mjaft të rëndësishëm në jetën financiare të individëve, duke qenë mbështetja kryesore e financimit të nevojave individuale, rinovimit dhe </w:t>
      </w:r>
      <w:r w:rsidR="00A02663" w:rsidRPr="00AE60AB">
        <w:rPr>
          <w:rFonts w:ascii="Times New Roman" w:eastAsia="Times New Roman" w:hAnsi="Times New Roman" w:cs="Times New Roman"/>
          <w:noProof w:val="0"/>
          <w:color w:val="000000"/>
          <w:sz w:val="24"/>
          <w:szCs w:val="24"/>
          <w:lang w:eastAsia="sq-AL"/>
          <w14:ligatures w14:val="none"/>
        </w:rPr>
        <w:t>blerjes</w:t>
      </w:r>
      <w:r w:rsidRPr="00AE60AB">
        <w:rPr>
          <w:rFonts w:ascii="Times New Roman" w:eastAsia="Times New Roman" w:hAnsi="Times New Roman" w:cs="Times New Roman"/>
          <w:noProof w:val="0"/>
          <w:color w:val="000000"/>
          <w:sz w:val="24"/>
          <w:szCs w:val="24"/>
          <w:lang w:eastAsia="sq-AL"/>
          <w14:ligatures w14:val="none"/>
        </w:rPr>
        <w:t xml:space="preserve"> së orendive </w:t>
      </w:r>
      <w:r w:rsidR="00A02663" w:rsidRPr="00AE60AB">
        <w:rPr>
          <w:rFonts w:ascii="Times New Roman" w:eastAsia="Times New Roman" w:hAnsi="Times New Roman" w:cs="Times New Roman"/>
          <w:noProof w:val="0"/>
          <w:color w:val="000000"/>
          <w:sz w:val="24"/>
          <w:szCs w:val="24"/>
          <w:lang w:eastAsia="sq-AL"/>
          <w14:ligatures w14:val="none"/>
        </w:rPr>
        <w:t>shtëpiake</w:t>
      </w:r>
      <w:r w:rsidRPr="00AE60AB">
        <w:rPr>
          <w:rFonts w:ascii="Times New Roman" w:eastAsia="Times New Roman" w:hAnsi="Times New Roman" w:cs="Times New Roman"/>
          <w:noProof w:val="0"/>
          <w:color w:val="000000"/>
          <w:sz w:val="24"/>
          <w:szCs w:val="24"/>
          <w:lang w:eastAsia="sq-AL"/>
          <w14:ligatures w14:val="none"/>
        </w:rPr>
        <w:t xml:space="preserve">, financimit të edukimit, përmbushjes së nevojave mjekësore dhe deri tek financimi </w:t>
      </w:r>
      <w:r w:rsidR="00A02663">
        <w:rPr>
          <w:rFonts w:ascii="Times New Roman" w:eastAsia="Times New Roman" w:hAnsi="Times New Roman" w:cs="Times New Roman"/>
          <w:noProof w:val="0"/>
          <w:color w:val="000000"/>
          <w:sz w:val="24"/>
          <w:szCs w:val="24"/>
          <w:lang w:eastAsia="sq-AL"/>
          <w14:ligatures w14:val="none"/>
        </w:rPr>
        <w:t>i</w:t>
      </w:r>
      <w:r w:rsidRPr="00AE60AB">
        <w:rPr>
          <w:rFonts w:ascii="Times New Roman" w:eastAsia="Times New Roman" w:hAnsi="Times New Roman" w:cs="Times New Roman"/>
          <w:noProof w:val="0"/>
          <w:color w:val="000000"/>
          <w:sz w:val="24"/>
          <w:szCs w:val="24"/>
          <w:lang w:eastAsia="sq-AL"/>
          <w14:ligatures w14:val="none"/>
        </w:rPr>
        <w:t xml:space="preserve"> pushimeve. Në këtë mënyrë, këto kredi janë bërë mbështetje parësore e financimit të nevojave të përditshme dhe përmirësimit të jetesës së qytetarëve. Mirëpo, përveç </w:t>
      </w:r>
      <w:r w:rsidR="00A02663" w:rsidRPr="00AE60AB">
        <w:rPr>
          <w:rFonts w:ascii="Times New Roman" w:eastAsia="Times New Roman" w:hAnsi="Times New Roman" w:cs="Times New Roman"/>
          <w:noProof w:val="0"/>
          <w:color w:val="000000"/>
          <w:sz w:val="24"/>
          <w:szCs w:val="24"/>
          <w:lang w:eastAsia="sq-AL"/>
          <w14:ligatures w14:val="none"/>
        </w:rPr>
        <w:t>mbështetjes</w:t>
      </w:r>
      <w:r w:rsidRPr="00AE60AB">
        <w:rPr>
          <w:rFonts w:ascii="Times New Roman" w:eastAsia="Times New Roman" w:hAnsi="Times New Roman" w:cs="Times New Roman"/>
          <w:noProof w:val="0"/>
          <w:color w:val="000000"/>
          <w:sz w:val="24"/>
          <w:szCs w:val="24"/>
          <w:lang w:eastAsia="sq-AL"/>
          <w14:ligatures w14:val="none"/>
        </w:rPr>
        <w:t xml:space="preserve">, kreditë konsumuese po ashtu mbartin edhe rreziqe si vështirësi në jetesë normale si pasojë e reduktimit të të hyrave si dhe pamundësisë së përmbushjes së obligimeve në kohë që </w:t>
      </w:r>
      <w:r w:rsidR="00A02663" w:rsidRPr="00AE60AB">
        <w:rPr>
          <w:rFonts w:ascii="Times New Roman" w:eastAsia="Times New Roman" w:hAnsi="Times New Roman" w:cs="Times New Roman"/>
          <w:noProof w:val="0"/>
          <w:color w:val="000000"/>
          <w:sz w:val="24"/>
          <w:szCs w:val="24"/>
          <w:lang w:eastAsia="sq-AL"/>
          <w14:ligatures w14:val="none"/>
        </w:rPr>
        <w:t>shpij</w:t>
      </w:r>
      <w:r w:rsidR="00A02663">
        <w:rPr>
          <w:rFonts w:ascii="Times New Roman" w:eastAsia="Times New Roman" w:hAnsi="Times New Roman" w:cs="Times New Roman"/>
          <w:noProof w:val="0"/>
          <w:color w:val="000000"/>
          <w:sz w:val="24"/>
          <w:szCs w:val="24"/>
          <w:lang w:eastAsia="sq-AL"/>
          <w14:ligatures w14:val="none"/>
        </w:rPr>
        <w:t>n</w:t>
      </w:r>
      <w:r w:rsidR="00A02663" w:rsidRPr="00AE60AB">
        <w:rPr>
          <w:rFonts w:ascii="Times New Roman" w:eastAsia="Times New Roman" w:hAnsi="Times New Roman" w:cs="Times New Roman"/>
          <w:noProof w:val="0"/>
          <w:color w:val="000000"/>
          <w:sz w:val="24"/>
          <w:szCs w:val="24"/>
          <w:lang w:eastAsia="sq-AL"/>
          <w14:ligatures w14:val="none"/>
        </w:rPr>
        <w:t>ë</w:t>
      </w:r>
      <w:r w:rsidRPr="00AE60AB">
        <w:rPr>
          <w:rFonts w:ascii="Times New Roman" w:eastAsia="Times New Roman" w:hAnsi="Times New Roman" w:cs="Times New Roman"/>
          <w:noProof w:val="0"/>
          <w:color w:val="000000"/>
          <w:sz w:val="24"/>
          <w:szCs w:val="24"/>
          <w:lang w:eastAsia="sq-AL"/>
          <w14:ligatures w14:val="none"/>
        </w:rPr>
        <w:t xml:space="preserve"> deri tek problemet e ndryshme.</w:t>
      </w:r>
    </w:p>
    <w:p w14:paraId="36574E40" w14:textId="783F9233" w:rsidR="002435C1" w:rsidRPr="00AE60AB" w:rsidRDefault="002435C1" w:rsidP="00A56310">
      <w:pPr>
        <w:spacing w:after="0" w:line="360" w:lineRule="auto"/>
        <w:ind w:firstLine="720"/>
        <w:jc w:val="both"/>
        <w:rPr>
          <w:rFonts w:ascii="Times New Roman" w:eastAsia="Times New Roman" w:hAnsi="Times New Roman" w:cs="Times New Roman"/>
          <w:noProof w:val="0"/>
          <w:sz w:val="24"/>
          <w:szCs w:val="24"/>
          <w:lang w:eastAsia="sq-AL"/>
          <w14:ligatures w14:val="none"/>
        </w:rPr>
      </w:pPr>
      <w:r w:rsidRPr="00AE60AB">
        <w:rPr>
          <w:rFonts w:ascii="Times New Roman" w:eastAsia="Times New Roman" w:hAnsi="Times New Roman" w:cs="Times New Roman"/>
          <w:noProof w:val="0"/>
          <w:color w:val="000000"/>
          <w:sz w:val="24"/>
          <w:szCs w:val="24"/>
          <w:lang w:eastAsia="sq-AL"/>
          <w14:ligatures w14:val="none"/>
        </w:rPr>
        <w:t xml:space="preserve">Në Kosovë, zhvillimi i sistemit financiar dhe ndjekja e </w:t>
      </w:r>
      <w:r w:rsidR="00A02663">
        <w:rPr>
          <w:rFonts w:ascii="Times New Roman" w:eastAsia="Times New Roman" w:hAnsi="Times New Roman" w:cs="Times New Roman"/>
          <w:noProof w:val="0"/>
          <w:color w:val="000000"/>
          <w:sz w:val="24"/>
          <w:szCs w:val="24"/>
          <w:lang w:eastAsia="sq-AL"/>
          <w14:ligatures w14:val="none"/>
        </w:rPr>
        <w:t>trendëve</w:t>
      </w:r>
      <w:r w:rsidRPr="00AE60AB">
        <w:rPr>
          <w:rFonts w:ascii="Times New Roman" w:eastAsia="Times New Roman" w:hAnsi="Times New Roman" w:cs="Times New Roman"/>
          <w:noProof w:val="0"/>
          <w:color w:val="000000"/>
          <w:sz w:val="24"/>
          <w:szCs w:val="24"/>
          <w:lang w:eastAsia="sq-AL"/>
          <w14:ligatures w14:val="none"/>
        </w:rPr>
        <w:t xml:space="preserve"> të digjitalizimit, ka ndikuar dukshëm në rritjen e numrit të këtyre kredive duke e lehtësuar qasjen deri tek aplikimi dhe marrja e një kredie të tillë. Fushatat </w:t>
      </w:r>
      <w:r w:rsidR="00A02663" w:rsidRPr="00AE60AB">
        <w:rPr>
          <w:rFonts w:ascii="Times New Roman" w:eastAsia="Times New Roman" w:hAnsi="Times New Roman" w:cs="Times New Roman"/>
          <w:noProof w:val="0"/>
          <w:color w:val="000000"/>
          <w:sz w:val="24"/>
          <w:szCs w:val="24"/>
          <w:lang w:eastAsia="sq-AL"/>
          <w14:ligatures w14:val="none"/>
        </w:rPr>
        <w:t>konkurruese</w:t>
      </w:r>
      <w:r w:rsidRPr="00AE60AB">
        <w:rPr>
          <w:rFonts w:ascii="Times New Roman" w:eastAsia="Times New Roman" w:hAnsi="Times New Roman" w:cs="Times New Roman"/>
          <w:noProof w:val="0"/>
          <w:color w:val="000000"/>
          <w:sz w:val="24"/>
          <w:szCs w:val="24"/>
          <w:lang w:eastAsia="sq-AL"/>
          <w14:ligatures w14:val="none"/>
        </w:rPr>
        <w:t>, mundësitë digjitale – aplikimet online dhe thjeshtësimi i procedurave i ka mundësuar qytetarëve që të zgjedhin kredinë konsumuese për nevojat e tyre personale. Sipas statistikave të Bankës Qendrore të Kosovës, kreditë konsumuese përfaqësojnë përqindje të konsiderueshme të portofolit të kredive në vend. Ky trend pritet që të rritet edhe më tej në vitet e ardhshme. </w:t>
      </w:r>
    </w:p>
    <w:p w14:paraId="4E61C8F6" w14:textId="50B420C6" w:rsidR="002435C1" w:rsidRPr="00AE60AB" w:rsidRDefault="002435C1" w:rsidP="00A56310">
      <w:pPr>
        <w:spacing w:after="0" w:line="360" w:lineRule="auto"/>
        <w:ind w:firstLine="720"/>
        <w:jc w:val="both"/>
        <w:rPr>
          <w:rFonts w:ascii="Times New Roman" w:eastAsia="Times New Roman" w:hAnsi="Times New Roman" w:cs="Times New Roman"/>
          <w:noProof w:val="0"/>
          <w:sz w:val="24"/>
          <w:szCs w:val="24"/>
          <w:lang w:eastAsia="sq-AL"/>
          <w14:ligatures w14:val="none"/>
        </w:rPr>
      </w:pPr>
      <w:r w:rsidRPr="00AE60AB">
        <w:rPr>
          <w:rFonts w:ascii="Times New Roman" w:eastAsia="Times New Roman" w:hAnsi="Times New Roman" w:cs="Times New Roman"/>
          <w:noProof w:val="0"/>
          <w:color w:val="000000"/>
          <w:sz w:val="24"/>
          <w:szCs w:val="24"/>
          <w:lang w:eastAsia="sq-AL"/>
          <w14:ligatures w14:val="none"/>
        </w:rPr>
        <w:t>Vështirësitë që ndërlidhen me kreditë konsumuese nuk janë vetëm ato të mbingarkesës me obligime</w:t>
      </w:r>
      <w:r w:rsidR="00A02663">
        <w:rPr>
          <w:rFonts w:ascii="Times New Roman" w:eastAsia="Times New Roman" w:hAnsi="Times New Roman" w:cs="Times New Roman"/>
          <w:noProof w:val="0"/>
          <w:color w:val="000000"/>
          <w:sz w:val="24"/>
          <w:szCs w:val="24"/>
          <w:lang w:eastAsia="sq-AL"/>
          <w14:ligatures w14:val="none"/>
        </w:rPr>
        <w:t>,</w:t>
      </w:r>
      <w:r w:rsidRPr="00AE60AB">
        <w:rPr>
          <w:rFonts w:ascii="Times New Roman" w:eastAsia="Times New Roman" w:hAnsi="Times New Roman" w:cs="Times New Roman"/>
          <w:noProof w:val="0"/>
          <w:color w:val="000000"/>
          <w:sz w:val="24"/>
          <w:szCs w:val="24"/>
          <w:lang w:eastAsia="sq-AL"/>
          <w14:ligatures w14:val="none"/>
        </w:rPr>
        <w:t xml:space="preserve"> por në thelb kanë mungesën e edukimit financiar të popullit – qytetarëve. </w:t>
      </w:r>
      <w:r w:rsidR="00A02663" w:rsidRPr="00AE60AB">
        <w:rPr>
          <w:rFonts w:ascii="Times New Roman" w:eastAsia="Times New Roman" w:hAnsi="Times New Roman" w:cs="Times New Roman"/>
          <w:noProof w:val="0"/>
          <w:color w:val="000000"/>
          <w:sz w:val="24"/>
          <w:szCs w:val="24"/>
          <w:lang w:eastAsia="sq-AL"/>
          <w14:ligatures w14:val="none"/>
        </w:rPr>
        <w:t>Synimi</w:t>
      </w:r>
      <w:r w:rsidRPr="00AE60AB">
        <w:rPr>
          <w:rFonts w:ascii="Times New Roman" w:eastAsia="Times New Roman" w:hAnsi="Times New Roman" w:cs="Times New Roman"/>
          <w:noProof w:val="0"/>
          <w:color w:val="000000"/>
          <w:sz w:val="24"/>
          <w:szCs w:val="24"/>
          <w:lang w:eastAsia="sq-AL"/>
          <w14:ligatures w14:val="none"/>
        </w:rPr>
        <w:t xml:space="preserve"> i punimit do të shtrihet kryesisht në krahasimin e ekonomisë vendore me atë </w:t>
      </w:r>
      <w:r w:rsidR="00A02663" w:rsidRPr="00AE60AB">
        <w:rPr>
          <w:rFonts w:ascii="Times New Roman" w:eastAsia="Times New Roman" w:hAnsi="Times New Roman" w:cs="Times New Roman"/>
          <w:noProof w:val="0"/>
          <w:color w:val="000000"/>
          <w:sz w:val="24"/>
          <w:szCs w:val="24"/>
          <w:lang w:eastAsia="sq-AL"/>
          <w14:ligatures w14:val="none"/>
        </w:rPr>
        <w:t>ndërkombëtare</w:t>
      </w:r>
      <w:r w:rsidRPr="00AE60AB">
        <w:rPr>
          <w:rFonts w:ascii="Times New Roman" w:eastAsia="Times New Roman" w:hAnsi="Times New Roman" w:cs="Times New Roman"/>
          <w:noProof w:val="0"/>
          <w:color w:val="000000"/>
          <w:sz w:val="24"/>
          <w:szCs w:val="24"/>
          <w:lang w:eastAsia="sq-AL"/>
          <w14:ligatures w14:val="none"/>
        </w:rPr>
        <w:t xml:space="preserve"> në aspektin e kredidhënies konsumuese, volumit të këtyre kredive – </w:t>
      </w:r>
      <w:r w:rsidR="00A02663" w:rsidRPr="00AE60AB">
        <w:rPr>
          <w:rFonts w:ascii="Times New Roman" w:eastAsia="Times New Roman" w:hAnsi="Times New Roman" w:cs="Times New Roman"/>
          <w:noProof w:val="0"/>
          <w:color w:val="000000"/>
          <w:sz w:val="24"/>
          <w:szCs w:val="24"/>
          <w:lang w:eastAsia="sq-AL"/>
          <w14:ligatures w14:val="none"/>
        </w:rPr>
        <w:t>arsyet</w:t>
      </w:r>
      <w:r w:rsidRPr="00AE60AB">
        <w:rPr>
          <w:rFonts w:ascii="Times New Roman" w:eastAsia="Times New Roman" w:hAnsi="Times New Roman" w:cs="Times New Roman"/>
          <w:noProof w:val="0"/>
          <w:color w:val="000000"/>
          <w:sz w:val="24"/>
          <w:szCs w:val="24"/>
          <w:lang w:eastAsia="sq-AL"/>
          <w14:ligatures w14:val="none"/>
        </w:rPr>
        <w:t xml:space="preserve"> e </w:t>
      </w:r>
      <w:r w:rsidR="00A02663" w:rsidRPr="00AE60AB">
        <w:rPr>
          <w:rFonts w:ascii="Times New Roman" w:eastAsia="Times New Roman" w:hAnsi="Times New Roman" w:cs="Times New Roman"/>
          <w:noProof w:val="0"/>
          <w:color w:val="000000"/>
          <w:sz w:val="24"/>
          <w:szCs w:val="24"/>
          <w:lang w:eastAsia="sq-AL"/>
          <w14:ligatures w14:val="none"/>
        </w:rPr>
        <w:t>përzgjedhjes</w:t>
      </w:r>
      <w:r w:rsidRPr="00AE60AB">
        <w:rPr>
          <w:rFonts w:ascii="Times New Roman" w:eastAsia="Times New Roman" w:hAnsi="Times New Roman" w:cs="Times New Roman"/>
          <w:noProof w:val="0"/>
          <w:color w:val="000000"/>
          <w:sz w:val="24"/>
          <w:szCs w:val="24"/>
          <w:lang w:eastAsia="sq-AL"/>
          <w14:ligatures w14:val="none"/>
        </w:rPr>
        <w:t xml:space="preserve"> së këtyre kredive në krahasim me produktet </w:t>
      </w:r>
      <w:r w:rsidR="00A02663">
        <w:rPr>
          <w:rFonts w:ascii="Times New Roman" w:eastAsia="Times New Roman" w:hAnsi="Times New Roman" w:cs="Times New Roman"/>
          <w:noProof w:val="0"/>
          <w:color w:val="000000"/>
          <w:sz w:val="24"/>
          <w:szCs w:val="24"/>
          <w:lang w:eastAsia="sq-AL"/>
          <w14:ligatures w14:val="none"/>
        </w:rPr>
        <w:t xml:space="preserve">e </w:t>
      </w:r>
      <w:r w:rsidRPr="00AE60AB">
        <w:rPr>
          <w:rFonts w:ascii="Times New Roman" w:eastAsia="Times New Roman" w:hAnsi="Times New Roman" w:cs="Times New Roman"/>
          <w:noProof w:val="0"/>
          <w:color w:val="000000"/>
          <w:sz w:val="24"/>
          <w:szCs w:val="24"/>
          <w:lang w:eastAsia="sq-AL"/>
          <w14:ligatures w14:val="none"/>
        </w:rPr>
        <w:t xml:space="preserve">tjera kreditore, ndikimi i tyre në jetesën e qytetarëve (ndikimi </w:t>
      </w:r>
      <w:r w:rsidR="00A02663" w:rsidRPr="00AE60AB">
        <w:rPr>
          <w:rFonts w:ascii="Times New Roman" w:eastAsia="Times New Roman" w:hAnsi="Times New Roman" w:cs="Times New Roman"/>
          <w:noProof w:val="0"/>
          <w:color w:val="000000"/>
          <w:sz w:val="24"/>
          <w:szCs w:val="24"/>
          <w:lang w:eastAsia="sq-AL"/>
          <w14:ligatures w14:val="none"/>
        </w:rPr>
        <w:t>afatshkurtër</w:t>
      </w:r>
      <w:r w:rsidRPr="00AE60AB">
        <w:rPr>
          <w:rFonts w:ascii="Times New Roman" w:eastAsia="Times New Roman" w:hAnsi="Times New Roman" w:cs="Times New Roman"/>
          <w:noProof w:val="0"/>
          <w:color w:val="000000"/>
          <w:sz w:val="24"/>
          <w:szCs w:val="24"/>
          <w:lang w:eastAsia="sq-AL"/>
          <w14:ligatures w14:val="none"/>
        </w:rPr>
        <w:t xml:space="preserve"> dhe afatgjatë), sfidat që përballen kredimarrësit, roli i institucioneve financiare si dhe niveli i edukimit financiar të qytetarëve. </w:t>
      </w:r>
    </w:p>
    <w:p w14:paraId="529F3033" w14:textId="5941F698" w:rsidR="002435C1" w:rsidRPr="00AE60AB" w:rsidRDefault="002435C1" w:rsidP="00977EB6">
      <w:pPr>
        <w:spacing w:after="0" w:line="360" w:lineRule="auto"/>
        <w:ind w:firstLine="720"/>
        <w:jc w:val="both"/>
        <w:rPr>
          <w:rFonts w:ascii="Times New Roman" w:eastAsia="Times New Roman" w:hAnsi="Times New Roman" w:cs="Times New Roman"/>
          <w:noProof w:val="0"/>
          <w:sz w:val="24"/>
          <w:szCs w:val="24"/>
          <w:lang w:eastAsia="sq-AL"/>
          <w14:ligatures w14:val="none"/>
        </w:rPr>
      </w:pPr>
      <w:r w:rsidRPr="00AE60AB">
        <w:rPr>
          <w:rFonts w:ascii="Times New Roman" w:eastAsia="Times New Roman" w:hAnsi="Times New Roman" w:cs="Times New Roman"/>
          <w:noProof w:val="0"/>
          <w:color w:val="000000"/>
          <w:sz w:val="24"/>
          <w:szCs w:val="24"/>
          <w:lang w:eastAsia="sq-AL"/>
          <w14:ligatures w14:val="none"/>
        </w:rPr>
        <w:t>Një faktor vendimtar që ndikon në mënyrën se si qytetarët përballen me këto sfida është niveli i edukimit financiar. Mungesa e njohurive mbi menaxhimin e obligimeve, kuptimin e kushteve të kontratave dhe vlerësimin e rrezikut shpesh bën që huamarrësit të ekspozohen ndaj pasojave negative.</w:t>
      </w:r>
    </w:p>
    <w:p w14:paraId="4008EC1E" w14:textId="295A35F4" w:rsidR="002435C1" w:rsidRPr="00AE60AB" w:rsidRDefault="002435C1" w:rsidP="00A56310">
      <w:pPr>
        <w:spacing w:after="0" w:line="360" w:lineRule="auto"/>
        <w:ind w:firstLine="720"/>
        <w:jc w:val="both"/>
        <w:rPr>
          <w:rFonts w:ascii="Times New Roman" w:eastAsia="Times New Roman" w:hAnsi="Times New Roman" w:cs="Times New Roman"/>
          <w:noProof w:val="0"/>
          <w:sz w:val="24"/>
          <w:szCs w:val="24"/>
          <w:lang w:eastAsia="sq-AL"/>
          <w14:ligatures w14:val="none"/>
        </w:rPr>
      </w:pPr>
      <w:r w:rsidRPr="00AE60AB">
        <w:rPr>
          <w:rFonts w:ascii="Times New Roman" w:eastAsia="Times New Roman" w:hAnsi="Times New Roman" w:cs="Times New Roman"/>
          <w:noProof w:val="0"/>
          <w:color w:val="000000"/>
          <w:sz w:val="24"/>
          <w:szCs w:val="24"/>
          <w:lang w:eastAsia="sq-AL"/>
          <w14:ligatures w14:val="none"/>
        </w:rPr>
        <w:lastRenderedPageBreak/>
        <w:t>Përmes kombinimit të të dhënave statistikore, hulumtimit me qytetarët dhe analizimit të literaturave, punimi do të pasqyrojë raportin e institucioneve financiare dhe qytetarëve në lidhje me përfitimet dhe rreziqet që mbartin kreditë konsumuese, si dhe të ofroj</w:t>
      </w:r>
      <w:r w:rsidR="00A02663">
        <w:rPr>
          <w:rFonts w:ascii="Times New Roman" w:eastAsia="Times New Roman" w:hAnsi="Times New Roman" w:cs="Times New Roman"/>
          <w:noProof w:val="0"/>
          <w:color w:val="000000"/>
          <w:sz w:val="24"/>
          <w:szCs w:val="24"/>
          <w:lang w:eastAsia="sq-AL"/>
          <w14:ligatures w14:val="none"/>
        </w:rPr>
        <w:t>ë</w:t>
      </w:r>
      <w:r w:rsidRPr="00AE60AB">
        <w:rPr>
          <w:rFonts w:ascii="Times New Roman" w:eastAsia="Times New Roman" w:hAnsi="Times New Roman" w:cs="Times New Roman"/>
          <w:noProof w:val="0"/>
          <w:color w:val="000000"/>
          <w:sz w:val="24"/>
          <w:szCs w:val="24"/>
          <w:lang w:eastAsia="sq-AL"/>
          <w14:ligatures w14:val="none"/>
        </w:rPr>
        <w:t xml:space="preserve"> rekomandime për përmirësimin e sistemit aktual të kreditimit në Kosovë.</w:t>
      </w:r>
    </w:p>
    <w:p w14:paraId="78B04A12" w14:textId="7ABF487C" w:rsidR="002435C1" w:rsidRPr="0068068F" w:rsidRDefault="002435C1" w:rsidP="0068068F">
      <w:pPr>
        <w:pStyle w:val="ListParagraph"/>
        <w:numPr>
          <w:ilvl w:val="0"/>
          <w:numId w:val="43"/>
        </w:numPr>
        <w:spacing w:before="280" w:after="280" w:line="360" w:lineRule="auto"/>
        <w:rPr>
          <w:rFonts w:ascii="Times New Roman" w:eastAsia="Times New Roman" w:hAnsi="Times New Roman" w:cs="Times New Roman"/>
          <w:noProof w:val="0"/>
          <w:sz w:val="24"/>
          <w:szCs w:val="24"/>
          <w:lang w:eastAsia="sq-AL"/>
          <w14:ligatures w14:val="none"/>
        </w:rPr>
      </w:pPr>
      <w:r w:rsidRPr="0068068F">
        <w:rPr>
          <w:rFonts w:ascii="Times New Roman" w:eastAsia="Times New Roman" w:hAnsi="Times New Roman" w:cs="Times New Roman"/>
          <w:b/>
          <w:bCs/>
          <w:smallCaps/>
          <w:noProof w:val="0"/>
          <w:color w:val="000000"/>
          <w:kern w:val="36"/>
          <w:sz w:val="24"/>
          <w:szCs w:val="24"/>
          <w:lang w:eastAsia="sq-AL"/>
          <w14:ligatures w14:val="none"/>
        </w:rPr>
        <w:t>Metodologjia e kërkimit</w:t>
      </w:r>
    </w:p>
    <w:p w14:paraId="1E167F9D" w14:textId="76D84D25" w:rsidR="002435C1" w:rsidRPr="00AE60AB" w:rsidRDefault="002435C1" w:rsidP="00A56310">
      <w:pPr>
        <w:spacing w:after="0" w:line="360" w:lineRule="auto"/>
        <w:jc w:val="both"/>
        <w:rPr>
          <w:rFonts w:ascii="Times New Roman" w:eastAsia="Times New Roman" w:hAnsi="Times New Roman" w:cs="Times New Roman"/>
          <w:noProof w:val="0"/>
          <w:sz w:val="24"/>
          <w:szCs w:val="24"/>
          <w:lang w:eastAsia="sq-AL"/>
          <w14:ligatures w14:val="none"/>
        </w:rPr>
      </w:pPr>
      <w:r w:rsidRPr="00AE60AB">
        <w:rPr>
          <w:rFonts w:ascii="Times New Roman" w:eastAsia="Times New Roman" w:hAnsi="Times New Roman" w:cs="Times New Roman"/>
          <w:noProof w:val="0"/>
          <w:color w:val="000000"/>
          <w:sz w:val="24"/>
          <w:szCs w:val="24"/>
          <w:lang w:eastAsia="sq-AL"/>
          <w14:ligatures w14:val="none"/>
        </w:rPr>
        <w:t>Metodologjia e këtij studimi bazohet në grumbullimin e të dhënave primare dhe sekondare. Të dhënat primare janë siguruar nëpërmjet pyetësorëve dhe intervistave</w:t>
      </w:r>
      <w:r w:rsidR="00EF4307">
        <w:rPr>
          <w:rFonts w:ascii="Times New Roman" w:eastAsia="Times New Roman" w:hAnsi="Times New Roman" w:cs="Times New Roman"/>
          <w:noProof w:val="0"/>
          <w:color w:val="000000"/>
          <w:sz w:val="24"/>
          <w:szCs w:val="24"/>
          <w:lang w:eastAsia="sq-AL"/>
          <w14:ligatures w14:val="none"/>
        </w:rPr>
        <w:t>,</w:t>
      </w:r>
      <w:r w:rsidRPr="00AE60AB">
        <w:rPr>
          <w:rFonts w:ascii="Times New Roman" w:eastAsia="Times New Roman" w:hAnsi="Times New Roman" w:cs="Times New Roman"/>
          <w:noProof w:val="0"/>
          <w:color w:val="000000"/>
          <w:sz w:val="24"/>
          <w:szCs w:val="24"/>
          <w:lang w:eastAsia="sq-AL"/>
          <w14:ligatures w14:val="none"/>
        </w:rPr>
        <w:t xml:space="preserve"> ndërsa të dhënat sekondare janë mbledhur nga literature shkencore, raportet e ndryshme dhe materialeve promovuese. </w:t>
      </w:r>
    </w:p>
    <w:p w14:paraId="602A733D" w14:textId="4B10E0C1" w:rsidR="002435C1" w:rsidRPr="00AE60AB" w:rsidRDefault="002435C1" w:rsidP="00A56310">
      <w:pPr>
        <w:spacing w:after="0" w:line="360" w:lineRule="auto"/>
        <w:ind w:firstLine="720"/>
        <w:jc w:val="both"/>
        <w:rPr>
          <w:rFonts w:ascii="Times New Roman" w:eastAsia="Times New Roman" w:hAnsi="Times New Roman" w:cs="Times New Roman"/>
          <w:noProof w:val="0"/>
          <w:sz w:val="24"/>
          <w:szCs w:val="24"/>
          <w:lang w:eastAsia="sq-AL"/>
          <w14:ligatures w14:val="none"/>
        </w:rPr>
      </w:pPr>
      <w:r w:rsidRPr="00AE60AB">
        <w:rPr>
          <w:rFonts w:ascii="Times New Roman" w:eastAsia="Times New Roman" w:hAnsi="Times New Roman" w:cs="Times New Roman"/>
          <w:noProof w:val="0"/>
          <w:color w:val="000000"/>
          <w:sz w:val="24"/>
          <w:szCs w:val="24"/>
          <w:lang w:eastAsia="sq-AL"/>
          <w14:ligatures w14:val="none"/>
        </w:rPr>
        <w:t xml:space="preserve">Me qëllim të realizimit të një studim të qëndrueshëm dhe të besueshëm, ky punim është mbështetur në një qasje të kombinuar metodologjike, duke përfshirë </w:t>
      </w:r>
      <w:r w:rsidRPr="00AE60AB">
        <w:rPr>
          <w:rFonts w:ascii="Times New Roman" w:eastAsia="Times New Roman" w:hAnsi="Times New Roman" w:cs="Times New Roman"/>
          <w:b/>
          <w:bCs/>
          <w:noProof w:val="0"/>
          <w:color w:val="000000"/>
          <w:sz w:val="24"/>
          <w:szCs w:val="24"/>
          <w:lang w:eastAsia="sq-AL"/>
          <w14:ligatures w14:val="none"/>
        </w:rPr>
        <w:t xml:space="preserve">metodën </w:t>
      </w:r>
      <w:r w:rsidR="001276C4" w:rsidRPr="00AE60AB">
        <w:rPr>
          <w:rFonts w:ascii="Times New Roman" w:eastAsia="Times New Roman" w:hAnsi="Times New Roman" w:cs="Times New Roman"/>
          <w:b/>
          <w:bCs/>
          <w:noProof w:val="0"/>
          <w:color w:val="000000"/>
          <w:sz w:val="24"/>
          <w:szCs w:val="24"/>
          <w:lang w:eastAsia="sq-AL"/>
          <w14:ligatures w14:val="none"/>
        </w:rPr>
        <w:t>cilësore</w:t>
      </w:r>
      <w:r w:rsidRPr="00AE60AB">
        <w:rPr>
          <w:rFonts w:ascii="Times New Roman" w:eastAsia="Times New Roman" w:hAnsi="Times New Roman" w:cs="Times New Roman"/>
          <w:b/>
          <w:bCs/>
          <w:noProof w:val="0"/>
          <w:color w:val="000000"/>
          <w:sz w:val="24"/>
          <w:szCs w:val="24"/>
          <w:lang w:eastAsia="sq-AL"/>
          <w14:ligatures w14:val="none"/>
        </w:rPr>
        <w:t xml:space="preserve"> dhe sasiore. </w:t>
      </w:r>
      <w:r w:rsidRPr="00AE60AB">
        <w:rPr>
          <w:rFonts w:ascii="Times New Roman" w:eastAsia="Times New Roman" w:hAnsi="Times New Roman" w:cs="Times New Roman"/>
          <w:noProof w:val="0"/>
          <w:color w:val="000000"/>
          <w:sz w:val="24"/>
          <w:szCs w:val="24"/>
          <w:lang w:eastAsia="sq-AL"/>
          <w14:ligatures w14:val="none"/>
        </w:rPr>
        <w:t xml:space="preserve">Kjo qasje është përzgjedhur për të siguruar një analizë dhe pasqyrë të detajuar dhe gjithëpërfshirëse gjithanshëm të produktit që është studiuar. Për më shumë, ky është studim </w:t>
      </w:r>
      <w:r w:rsidRPr="00AE60AB">
        <w:rPr>
          <w:rFonts w:ascii="Times New Roman" w:eastAsia="Times New Roman" w:hAnsi="Times New Roman" w:cs="Times New Roman"/>
          <w:b/>
          <w:bCs/>
          <w:noProof w:val="0"/>
          <w:color w:val="000000"/>
          <w:sz w:val="24"/>
          <w:szCs w:val="24"/>
          <w:lang w:eastAsia="sq-AL"/>
          <w14:ligatures w14:val="none"/>
        </w:rPr>
        <w:t>empirik</w:t>
      </w:r>
      <w:r w:rsidRPr="00AE60AB">
        <w:rPr>
          <w:rFonts w:ascii="Times New Roman" w:eastAsia="Times New Roman" w:hAnsi="Times New Roman" w:cs="Times New Roman"/>
          <w:noProof w:val="0"/>
          <w:color w:val="000000"/>
          <w:sz w:val="24"/>
          <w:szCs w:val="24"/>
          <w:lang w:eastAsia="sq-AL"/>
          <w14:ligatures w14:val="none"/>
        </w:rPr>
        <w:t xml:space="preserve">, me fokus në </w:t>
      </w:r>
      <w:r w:rsidRPr="00AE60AB">
        <w:rPr>
          <w:rFonts w:ascii="Times New Roman" w:eastAsia="Times New Roman" w:hAnsi="Times New Roman" w:cs="Times New Roman"/>
          <w:b/>
          <w:bCs/>
          <w:noProof w:val="0"/>
          <w:color w:val="000000"/>
          <w:sz w:val="24"/>
          <w:szCs w:val="24"/>
          <w:lang w:eastAsia="sq-AL"/>
          <w14:ligatures w14:val="none"/>
        </w:rPr>
        <w:t>hulumtimin përshkrues dhe analitik</w:t>
      </w:r>
      <w:r w:rsidRPr="00AE60AB">
        <w:rPr>
          <w:rFonts w:ascii="Times New Roman" w:eastAsia="Times New Roman" w:hAnsi="Times New Roman" w:cs="Times New Roman"/>
          <w:noProof w:val="0"/>
          <w:color w:val="000000"/>
          <w:sz w:val="24"/>
          <w:szCs w:val="24"/>
          <w:lang w:eastAsia="sq-AL"/>
          <w14:ligatures w14:val="none"/>
        </w:rPr>
        <w:t>. Synimi është të përshkruajë gjendjen aktuale të huamarrjes konsumuese në Kosovë, specifikisht kredisë konsumuese si dhe të analizojë ndikimet e saj në jetën e individëve dhe familjeve.</w:t>
      </w:r>
    </w:p>
    <w:p w14:paraId="5793D6C2" w14:textId="77777777" w:rsidR="002435C1" w:rsidRPr="00AE60AB" w:rsidRDefault="002435C1" w:rsidP="00A56310">
      <w:pPr>
        <w:spacing w:after="240" w:line="360" w:lineRule="auto"/>
        <w:rPr>
          <w:rFonts w:ascii="Times New Roman" w:eastAsia="Times New Roman" w:hAnsi="Times New Roman" w:cs="Times New Roman"/>
          <w:noProof w:val="0"/>
          <w:sz w:val="24"/>
          <w:szCs w:val="24"/>
          <w:lang w:eastAsia="sq-AL"/>
          <w14:ligatures w14:val="none"/>
        </w:rPr>
      </w:pPr>
    </w:p>
    <w:p w14:paraId="5DA2A405" w14:textId="77777777" w:rsidR="002435C1" w:rsidRPr="00AE60AB" w:rsidRDefault="002435C1" w:rsidP="00A56310">
      <w:pPr>
        <w:spacing w:after="0" w:line="360" w:lineRule="auto"/>
        <w:jc w:val="both"/>
        <w:rPr>
          <w:rFonts w:ascii="Times New Roman" w:eastAsia="Times New Roman" w:hAnsi="Times New Roman" w:cs="Times New Roman"/>
          <w:noProof w:val="0"/>
          <w:sz w:val="24"/>
          <w:szCs w:val="24"/>
          <w:lang w:eastAsia="sq-AL"/>
          <w14:ligatures w14:val="none"/>
        </w:rPr>
      </w:pPr>
      <w:r w:rsidRPr="00AE60AB">
        <w:rPr>
          <w:rFonts w:ascii="Times New Roman" w:eastAsia="Times New Roman" w:hAnsi="Times New Roman" w:cs="Times New Roman"/>
          <w:b/>
          <w:bCs/>
          <w:noProof w:val="0"/>
          <w:color w:val="000000"/>
          <w:sz w:val="24"/>
          <w:szCs w:val="24"/>
          <w:lang w:eastAsia="sq-AL"/>
          <w14:ligatures w14:val="none"/>
        </w:rPr>
        <w:t>Metoda e mbledhjes së të dhënave</w:t>
      </w:r>
    </w:p>
    <w:p w14:paraId="437B41F6" w14:textId="618B2ABF" w:rsidR="002435C1" w:rsidRPr="00AE60AB" w:rsidRDefault="002435C1" w:rsidP="00A56310">
      <w:pPr>
        <w:spacing w:after="0" w:line="360" w:lineRule="auto"/>
        <w:jc w:val="both"/>
        <w:rPr>
          <w:rFonts w:ascii="Times New Roman" w:eastAsia="Times New Roman" w:hAnsi="Times New Roman" w:cs="Times New Roman"/>
          <w:noProof w:val="0"/>
          <w:sz w:val="24"/>
          <w:szCs w:val="24"/>
          <w:lang w:eastAsia="sq-AL"/>
          <w14:ligatures w14:val="none"/>
        </w:rPr>
      </w:pPr>
      <w:r w:rsidRPr="00AE60AB">
        <w:rPr>
          <w:rFonts w:ascii="Times New Roman" w:eastAsia="Times New Roman" w:hAnsi="Times New Roman" w:cs="Times New Roman"/>
          <w:noProof w:val="0"/>
          <w:color w:val="000000"/>
          <w:sz w:val="24"/>
          <w:szCs w:val="24"/>
          <w:lang w:eastAsia="sq-AL"/>
          <w14:ligatures w14:val="none"/>
        </w:rPr>
        <w:t>Të dhënat për këtë studim do të mblidhen përmes këtyre metodave</w:t>
      </w:r>
      <w:r w:rsidR="001276C4">
        <w:rPr>
          <w:rFonts w:ascii="Times New Roman" w:eastAsia="Times New Roman" w:hAnsi="Times New Roman" w:cs="Times New Roman"/>
          <w:noProof w:val="0"/>
          <w:color w:val="000000"/>
          <w:sz w:val="24"/>
          <w:szCs w:val="24"/>
          <w:lang w:eastAsia="sq-AL"/>
          <w14:ligatures w14:val="none"/>
        </w:rPr>
        <w:t>:</w:t>
      </w:r>
    </w:p>
    <w:p w14:paraId="6A9E54A7" w14:textId="77777777" w:rsidR="002435C1" w:rsidRPr="00AE60AB" w:rsidRDefault="002435C1" w:rsidP="00A56310">
      <w:pPr>
        <w:numPr>
          <w:ilvl w:val="0"/>
          <w:numId w:val="6"/>
        </w:numPr>
        <w:spacing w:before="280" w:after="0" w:line="360" w:lineRule="auto"/>
        <w:textAlignment w:val="baseline"/>
        <w:rPr>
          <w:rFonts w:ascii="Times New Roman" w:eastAsia="Times New Roman" w:hAnsi="Times New Roman" w:cs="Times New Roman"/>
          <w:noProof w:val="0"/>
          <w:color w:val="000000"/>
          <w:sz w:val="24"/>
          <w:szCs w:val="24"/>
          <w:lang w:eastAsia="sq-AL"/>
          <w14:ligatures w14:val="none"/>
        </w:rPr>
      </w:pPr>
      <w:r w:rsidRPr="00AE60AB">
        <w:rPr>
          <w:rFonts w:ascii="Times New Roman" w:eastAsia="Times New Roman" w:hAnsi="Times New Roman" w:cs="Times New Roman"/>
          <w:b/>
          <w:bCs/>
          <w:noProof w:val="0"/>
          <w:color w:val="000000"/>
          <w:sz w:val="24"/>
          <w:szCs w:val="24"/>
          <w:lang w:eastAsia="sq-AL"/>
          <w14:ligatures w14:val="none"/>
        </w:rPr>
        <w:t>Anketa (pyetësor strukturor)</w:t>
      </w:r>
      <w:r w:rsidRPr="00AE60AB">
        <w:rPr>
          <w:rFonts w:ascii="Times New Roman" w:eastAsia="Times New Roman" w:hAnsi="Times New Roman" w:cs="Times New Roman"/>
          <w:noProof w:val="0"/>
          <w:color w:val="000000"/>
          <w:sz w:val="24"/>
          <w:szCs w:val="24"/>
          <w:lang w:eastAsia="sq-AL"/>
          <w14:ligatures w14:val="none"/>
        </w:rPr>
        <w:t xml:space="preserve"> – Pyetësori përmban pyetje të mbyllura dhe gjysmë të hapura, të cilat synojnë të zbulojnë ndikimin ekonomik dhe social të kredive konsumuese, sfidat në menaxhimin e obligimeve dhe rolin e edukimit financiar. Pyetësori është shpërndarë në formë elektronike te një mostër qytetarësh të Kosovës.</w:t>
      </w:r>
    </w:p>
    <w:p w14:paraId="628146D4" w14:textId="18BBD04D" w:rsidR="002435C1" w:rsidRPr="00BB4CC8" w:rsidRDefault="002435C1" w:rsidP="00BB4CC8">
      <w:pPr>
        <w:numPr>
          <w:ilvl w:val="0"/>
          <w:numId w:val="6"/>
        </w:numPr>
        <w:spacing w:after="280" w:line="360" w:lineRule="auto"/>
        <w:textAlignment w:val="baseline"/>
        <w:rPr>
          <w:rFonts w:ascii="Times New Roman" w:eastAsia="Times New Roman" w:hAnsi="Times New Roman" w:cs="Times New Roman"/>
          <w:noProof w:val="0"/>
          <w:color w:val="000000"/>
          <w:sz w:val="24"/>
          <w:szCs w:val="24"/>
          <w:lang w:eastAsia="sq-AL"/>
          <w14:ligatures w14:val="none"/>
        </w:rPr>
      </w:pPr>
      <w:r w:rsidRPr="00AE60AB">
        <w:rPr>
          <w:rFonts w:ascii="Times New Roman" w:eastAsia="Times New Roman" w:hAnsi="Times New Roman" w:cs="Times New Roman"/>
          <w:b/>
          <w:bCs/>
          <w:noProof w:val="0"/>
          <w:color w:val="000000"/>
          <w:sz w:val="24"/>
          <w:szCs w:val="24"/>
          <w:lang w:eastAsia="sq-AL"/>
          <w14:ligatures w14:val="none"/>
        </w:rPr>
        <w:t>Intervista gjysmë-strukturuara</w:t>
      </w:r>
      <w:r w:rsidRPr="00AE60AB">
        <w:rPr>
          <w:rFonts w:ascii="Times New Roman" w:eastAsia="Times New Roman" w:hAnsi="Times New Roman" w:cs="Times New Roman"/>
          <w:noProof w:val="0"/>
          <w:color w:val="000000"/>
          <w:sz w:val="24"/>
          <w:szCs w:val="24"/>
          <w:lang w:eastAsia="sq-AL"/>
          <w14:ligatures w14:val="none"/>
        </w:rPr>
        <w:t xml:space="preserve"> – Janë realizuar intervista me përfaqësues të institucioneve financiare (banka dhe mikrofinanca), si dhe me disa qytetarë të përzgjedhur për të pranuar mendime nga perspektiva dhe këndvështrime të ndryshme rreth përvojës së tyre me kreditë konsumuese.</w:t>
      </w:r>
    </w:p>
    <w:p w14:paraId="148729DB" w14:textId="32F3CB09" w:rsidR="002435C1" w:rsidRPr="00AE60AB" w:rsidRDefault="002435C1" w:rsidP="00A56310">
      <w:pPr>
        <w:numPr>
          <w:ilvl w:val="0"/>
          <w:numId w:val="7"/>
        </w:numPr>
        <w:spacing w:before="280" w:after="280" w:line="360" w:lineRule="auto"/>
        <w:textAlignment w:val="baseline"/>
        <w:rPr>
          <w:rFonts w:ascii="Times New Roman" w:eastAsia="Times New Roman" w:hAnsi="Times New Roman" w:cs="Times New Roman"/>
          <w:noProof w:val="0"/>
          <w:color w:val="000000"/>
          <w:sz w:val="24"/>
          <w:szCs w:val="24"/>
          <w:lang w:eastAsia="sq-AL"/>
          <w14:ligatures w14:val="none"/>
        </w:rPr>
      </w:pPr>
      <w:r w:rsidRPr="00AE60AB">
        <w:rPr>
          <w:rFonts w:ascii="Times New Roman" w:eastAsia="Times New Roman" w:hAnsi="Times New Roman" w:cs="Times New Roman"/>
          <w:b/>
          <w:bCs/>
          <w:noProof w:val="0"/>
          <w:color w:val="000000"/>
          <w:sz w:val="24"/>
          <w:szCs w:val="24"/>
          <w:lang w:eastAsia="sq-AL"/>
          <w14:ligatures w14:val="none"/>
        </w:rPr>
        <w:t>Analiza dokumentare</w:t>
      </w:r>
      <w:r w:rsidRPr="00AE60AB">
        <w:rPr>
          <w:rFonts w:ascii="Times New Roman" w:eastAsia="Times New Roman" w:hAnsi="Times New Roman" w:cs="Times New Roman"/>
          <w:noProof w:val="0"/>
          <w:color w:val="000000"/>
          <w:sz w:val="24"/>
          <w:szCs w:val="24"/>
          <w:lang w:eastAsia="sq-AL"/>
          <w14:ligatures w14:val="none"/>
        </w:rPr>
        <w:t xml:space="preserve"> – janë analizuar dhe shqyrtuar raporte nga Banka Qendrore e Kosovës (BQK), Agjencia e Statistikave të Kosovës, institucione të ndryshme si dhe </w:t>
      </w:r>
      <w:r w:rsidRPr="00AE60AB">
        <w:rPr>
          <w:rFonts w:ascii="Times New Roman" w:eastAsia="Times New Roman" w:hAnsi="Times New Roman" w:cs="Times New Roman"/>
          <w:noProof w:val="0"/>
          <w:color w:val="000000"/>
          <w:sz w:val="24"/>
          <w:szCs w:val="24"/>
          <w:lang w:eastAsia="sq-AL"/>
          <w14:ligatures w14:val="none"/>
        </w:rPr>
        <w:lastRenderedPageBreak/>
        <w:t>organizata joqeveritare që merren me mbrojtjen e konsumatorit, si dhe studime dhe artikuj shkencorë mbi kreditë dhe edukimin financiar</w:t>
      </w:r>
      <w:r w:rsidR="001276C4">
        <w:rPr>
          <w:rFonts w:ascii="Times New Roman" w:eastAsia="Times New Roman" w:hAnsi="Times New Roman" w:cs="Times New Roman"/>
          <w:noProof w:val="0"/>
          <w:color w:val="000000"/>
          <w:sz w:val="24"/>
          <w:szCs w:val="24"/>
          <w:lang w:eastAsia="sq-AL"/>
          <w14:ligatures w14:val="none"/>
        </w:rPr>
        <w:t>.</w:t>
      </w:r>
    </w:p>
    <w:p w14:paraId="205D6D2F" w14:textId="77777777" w:rsidR="002435C1" w:rsidRPr="00AE60AB" w:rsidRDefault="002435C1" w:rsidP="00A56310">
      <w:pPr>
        <w:spacing w:after="0" w:line="360" w:lineRule="auto"/>
        <w:rPr>
          <w:rFonts w:ascii="Times New Roman" w:eastAsia="Times New Roman" w:hAnsi="Times New Roman" w:cs="Times New Roman"/>
          <w:noProof w:val="0"/>
          <w:sz w:val="24"/>
          <w:szCs w:val="24"/>
          <w:lang w:eastAsia="sq-AL"/>
          <w14:ligatures w14:val="none"/>
        </w:rPr>
      </w:pPr>
    </w:p>
    <w:p w14:paraId="3B326783" w14:textId="492DA249" w:rsidR="002435C1" w:rsidRDefault="002435C1" w:rsidP="00A56310">
      <w:pPr>
        <w:spacing w:after="0" w:line="360" w:lineRule="auto"/>
        <w:jc w:val="both"/>
        <w:rPr>
          <w:rFonts w:ascii="Times New Roman" w:eastAsia="Times New Roman" w:hAnsi="Times New Roman" w:cs="Times New Roman"/>
          <w:b/>
          <w:bCs/>
          <w:noProof w:val="0"/>
          <w:color w:val="000000"/>
          <w:sz w:val="24"/>
          <w:szCs w:val="24"/>
          <w:lang w:eastAsia="sq-AL"/>
          <w14:ligatures w14:val="none"/>
        </w:rPr>
      </w:pPr>
      <w:r w:rsidRPr="00AE60AB">
        <w:rPr>
          <w:rFonts w:ascii="Times New Roman" w:eastAsia="Times New Roman" w:hAnsi="Times New Roman" w:cs="Times New Roman"/>
          <w:b/>
          <w:bCs/>
          <w:noProof w:val="0"/>
          <w:color w:val="000000"/>
          <w:sz w:val="24"/>
          <w:szCs w:val="24"/>
          <w:lang w:eastAsia="sq-AL"/>
          <w14:ligatures w14:val="none"/>
        </w:rPr>
        <w:t>Popullsia dhe mostra</w:t>
      </w:r>
    </w:p>
    <w:p w14:paraId="76B79452" w14:textId="77777777" w:rsidR="00BB4CC8" w:rsidRPr="00AE60AB" w:rsidRDefault="00BB4CC8" w:rsidP="00A56310">
      <w:pPr>
        <w:spacing w:after="0" w:line="360" w:lineRule="auto"/>
        <w:jc w:val="both"/>
        <w:rPr>
          <w:rFonts w:ascii="Times New Roman" w:eastAsia="Times New Roman" w:hAnsi="Times New Roman" w:cs="Times New Roman"/>
          <w:noProof w:val="0"/>
          <w:sz w:val="24"/>
          <w:szCs w:val="24"/>
          <w:lang w:eastAsia="sq-AL"/>
          <w14:ligatures w14:val="none"/>
        </w:rPr>
      </w:pPr>
    </w:p>
    <w:p w14:paraId="17B9D25A" w14:textId="7EBBA657" w:rsidR="002435C1" w:rsidRPr="00AE60AB" w:rsidRDefault="002435C1" w:rsidP="00A56310">
      <w:pPr>
        <w:spacing w:after="0" w:line="360" w:lineRule="auto"/>
        <w:jc w:val="both"/>
        <w:rPr>
          <w:rFonts w:ascii="Times New Roman" w:eastAsia="Times New Roman" w:hAnsi="Times New Roman" w:cs="Times New Roman"/>
          <w:noProof w:val="0"/>
          <w:sz w:val="24"/>
          <w:szCs w:val="24"/>
          <w:lang w:eastAsia="sq-AL"/>
          <w14:ligatures w14:val="none"/>
        </w:rPr>
      </w:pPr>
      <w:r w:rsidRPr="00AE60AB">
        <w:rPr>
          <w:rFonts w:ascii="Times New Roman" w:eastAsia="Times New Roman" w:hAnsi="Times New Roman" w:cs="Times New Roman"/>
          <w:noProof w:val="0"/>
          <w:color w:val="000000"/>
          <w:sz w:val="24"/>
          <w:szCs w:val="24"/>
          <w:lang w:eastAsia="sq-AL"/>
          <w14:ligatures w14:val="none"/>
        </w:rPr>
        <w:t xml:space="preserve">Mostër e hulumtimit në këtë pyetësor kanë qenë qytetarë të Kosovës nga rajone të ndryshme të vendit, të moshës madhore (18-65+).  Mostra përbëhet nga 200 </w:t>
      </w:r>
      <w:r w:rsidRPr="00AE60AB">
        <w:rPr>
          <w:rFonts w:ascii="Times New Roman" w:eastAsia="Times New Roman" w:hAnsi="Times New Roman" w:cs="Times New Roman"/>
          <w:b/>
          <w:bCs/>
          <w:noProof w:val="0"/>
          <w:color w:val="000000"/>
          <w:sz w:val="24"/>
          <w:szCs w:val="24"/>
          <w:lang w:eastAsia="sq-AL"/>
          <w14:ligatures w14:val="none"/>
        </w:rPr>
        <w:t>respondentë të përzgjedhur në mënyrë rastësore</w:t>
      </w:r>
      <w:r w:rsidRPr="00AE60AB">
        <w:rPr>
          <w:rFonts w:ascii="Times New Roman" w:eastAsia="Times New Roman" w:hAnsi="Times New Roman" w:cs="Times New Roman"/>
          <w:noProof w:val="0"/>
          <w:color w:val="000000"/>
          <w:sz w:val="24"/>
          <w:szCs w:val="24"/>
          <w:lang w:eastAsia="sq-AL"/>
          <w14:ligatures w14:val="none"/>
        </w:rPr>
        <w:t xml:space="preserve">, për të siguruar rezultate nga vende të ndryshme. Për intervistat, janë </w:t>
      </w:r>
      <w:r w:rsidR="001276C4" w:rsidRPr="00AE60AB">
        <w:rPr>
          <w:rFonts w:ascii="Times New Roman" w:eastAsia="Times New Roman" w:hAnsi="Times New Roman" w:cs="Times New Roman"/>
          <w:noProof w:val="0"/>
          <w:color w:val="000000"/>
          <w:sz w:val="24"/>
          <w:szCs w:val="24"/>
          <w:lang w:eastAsia="sq-AL"/>
          <w14:ligatures w14:val="none"/>
        </w:rPr>
        <w:t>përzgjedhur</w:t>
      </w:r>
      <w:r w:rsidRPr="00AE60AB">
        <w:rPr>
          <w:rFonts w:ascii="Times New Roman" w:eastAsia="Times New Roman" w:hAnsi="Times New Roman" w:cs="Times New Roman"/>
          <w:noProof w:val="0"/>
          <w:color w:val="000000"/>
          <w:sz w:val="24"/>
          <w:szCs w:val="24"/>
          <w:lang w:eastAsia="sq-AL"/>
          <w14:ligatures w14:val="none"/>
        </w:rPr>
        <w:t xml:space="preserve"> 10 persona (qytetarë dhe profesionistë të fushës).</w:t>
      </w:r>
    </w:p>
    <w:p w14:paraId="4EC77E4B" w14:textId="77777777" w:rsidR="002435C1" w:rsidRPr="00AE60AB" w:rsidRDefault="002435C1" w:rsidP="00A56310">
      <w:pPr>
        <w:spacing w:after="0" w:line="360" w:lineRule="auto"/>
        <w:rPr>
          <w:rFonts w:ascii="Times New Roman" w:eastAsia="Times New Roman" w:hAnsi="Times New Roman" w:cs="Times New Roman"/>
          <w:noProof w:val="0"/>
          <w:sz w:val="24"/>
          <w:szCs w:val="24"/>
          <w:lang w:eastAsia="sq-AL"/>
          <w14:ligatures w14:val="none"/>
        </w:rPr>
      </w:pPr>
    </w:p>
    <w:p w14:paraId="5644D48B" w14:textId="7BC20AC4" w:rsidR="002435C1" w:rsidRDefault="002435C1" w:rsidP="00A56310">
      <w:pPr>
        <w:spacing w:after="0" w:line="360" w:lineRule="auto"/>
        <w:jc w:val="both"/>
        <w:rPr>
          <w:rFonts w:ascii="Times New Roman" w:eastAsia="Times New Roman" w:hAnsi="Times New Roman" w:cs="Times New Roman"/>
          <w:b/>
          <w:bCs/>
          <w:noProof w:val="0"/>
          <w:color w:val="000000"/>
          <w:sz w:val="24"/>
          <w:szCs w:val="24"/>
          <w:lang w:eastAsia="sq-AL"/>
          <w14:ligatures w14:val="none"/>
        </w:rPr>
      </w:pPr>
      <w:r w:rsidRPr="00AE60AB">
        <w:rPr>
          <w:rFonts w:ascii="Times New Roman" w:eastAsia="Times New Roman" w:hAnsi="Times New Roman" w:cs="Times New Roman"/>
          <w:b/>
          <w:bCs/>
          <w:noProof w:val="0"/>
          <w:color w:val="000000"/>
          <w:sz w:val="24"/>
          <w:szCs w:val="24"/>
          <w:lang w:eastAsia="sq-AL"/>
          <w14:ligatures w14:val="none"/>
        </w:rPr>
        <w:t>Instrumentet e kërkimit</w:t>
      </w:r>
    </w:p>
    <w:p w14:paraId="5E240081" w14:textId="77777777" w:rsidR="00BB4CC8" w:rsidRPr="00AE60AB" w:rsidRDefault="00BB4CC8" w:rsidP="00A56310">
      <w:pPr>
        <w:spacing w:after="0" w:line="360" w:lineRule="auto"/>
        <w:jc w:val="both"/>
        <w:rPr>
          <w:rFonts w:ascii="Times New Roman" w:eastAsia="Times New Roman" w:hAnsi="Times New Roman" w:cs="Times New Roman"/>
          <w:noProof w:val="0"/>
          <w:sz w:val="24"/>
          <w:szCs w:val="24"/>
          <w:lang w:eastAsia="sq-AL"/>
          <w14:ligatures w14:val="none"/>
        </w:rPr>
      </w:pPr>
    </w:p>
    <w:p w14:paraId="299AB569" w14:textId="2E36E6E8" w:rsidR="002435C1" w:rsidRPr="00AE60AB" w:rsidRDefault="002435C1" w:rsidP="00A56310">
      <w:pPr>
        <w:numPr>
          <w:ilvl w:val="0"/>
          <w:numId w:val="8"/>
        </w:numPr>
        <w:spacing w:after="0" w:line="360" w:lineRule="auto"/>
        <w:jc w:val="both"/>
        <w:textAlignment w:val="baseline"/>
        <w:rPr>
          <w:rFonts w:ascii="Times New Roman" w:eastAsia="Times New Roman" w:hAnsi="Times New Roman" w:cs="Times New Roman"/>
          <w:noProof w:val="0"/>
          <w:color w:val="000000"/>
          <w:sz w:val="24"/>
          <w:szCs w:val="24"/>
          <w:lang w:eastAsia="sq-AL"/>
          <w14:ligatures w14:val="none"/>
        </w:rPr>
      </w:pPr>
      <w:r w:rsidRPr="00AE60AB">
        <w:rPr>
          <w:rFonts w:ascii="Times New Roman" w:eastAsia="Times New Roman" w:hAnsi="Times New Roman" w:cs="Times New Roman"/>
          <w:b/>
          <w:bCs/>
          <w:noProof w:val="0"/>
          <w:color w:val="000000"/>
          <w:sz w:val="24"/>
          <w:szCs w:val="24"/>
          <w:lang w:eastAsia="sq-AL"/>
          <w14:ligatures w14:val="none"/>
        </w:rPr>
        <w:t xml:space="preserve">Pyetësorë: </w:t>
      </w:r>
      <w:r w:rsidRPr="00AE60AB">
        <w:rPr>
          <w:rFonts w:ascii="Times New Roman" w:eastAsia="Times New Roman" w:hAnsi="Times New Roman" w:cs="Times New Roman"/>
          <w:noProof w:val="0"/>
          <w:color w:val="000000"/>
          <w:sz w:val="24"/>
          <w:szCs w:val="24"/>
          <w:lang w:eastAsia="sq-AL"/>
          <w14:ligatures w14:val="none"/>
        </w:rPr>
        <w:t xml:space="preserve">pyetësori ka përmbajtur pyetje rreth të dhënave demografike, përvoja me kredi, ndikimi social dhe ekonomik i kredive, roli i edukimit financiar, </w:t>
      </w:r>
      <w:r w:rsidR="001276C4" w:rsidRPr="00AE60AB">
        <w:rPr>
          <w:rFonts w:ascii="Times New Roman" w:eastAsia="Times New Roman" w:hAnsi="Times New Roman" w:cs="Times New Roman"/>
          <w:noProof w:val="0"/>
          <w:color w:val="000000"/>
          <w:sz w:val="24"/>
          <w:szCs w:val="24"/>
          <w:lang w:eastAsia="sq-AL"/>
          <w14:ligatures w14:val="none"/>
        </w:rPr>
        <w:t>mbështetja</w:t>
      </w:r>
      <w:r w:rsidRPr="00AE60AB">
        <w:rPr>
          <w:rFonts w:ascii="Times New Roman" w:eastAsia="Times New Roman" w:hAnsi="Times New Roman" w:cs="Times New Roman"/>
          <w:noProof w:val="0"/>
          <w:color w:val="000000"/>
          <w:sz w:val="24"/>
          <w:szCs w:val="24"/>
          <w:lang w:eastAsia="sq-AL"/>
          <w14:ligatures w14:val="none"/>
        </w:rPr>
        <w:t xml:space="preserve"> institucionale si dhe vështirësitë apo sfidat e mundshme.</w:t>
      </w:r>
    </w:p>
    <w:p w14:paraId="2F2E399D" w14:textId="77777777" w:rsidR="002435C1" w:rsidRPr="00AE60AB" w:rsidRDefault="002435C1" w:rsidP="00A56310">
      <w:pPr>
        <w:numPr>
          <w:ilvl w:val="0"/>
          <w:numId w:val="8"/>
        </w:numPr>
        <w:spacing w:after="0" w:line="360" w:lineRule="auto"/>
        <w:jc w:val="both"/>
        <w:textAlignment w:val="baseline"/>
        <w:rPr>
          <w:rFonts w:ascii="Times New Roman" w:eastAsia="Times New Roman" w:hAnsi="Times New Roman" w:cs="Times New Roman"/>
          <w:noProof w:val="0"/>
          <w:color w:val="000000"/>
          <w:sz w:val="24"/>
          <w:szCs w:val="24"/>
          <w:lang w:eastAsia="sq-AL"/>
          <w14:ligatures w14:val="none"/>
        </w:rPr>
      </w:pPr>
      <w:r w:rsidRPr="00AE60AB">
        <w:rPr>
          <w:rFonts w:ascii="Times New Roman" w:eastAsia="Times New Roman" w:hAnsi="Times New Roman" w:cs="Times New Roman"/>
          <w:b/>
          <w:bCs/>
          <w:noProof w:val="0"/>
          <w:color w:val="000000"/>
          <w:sz w:val="24"/>
          <w:szCs w:val="24"/>
          <w:lang w:eastAsia="sq-AL"/>
          <w14:ligatures w14:val="none"/>
        </w:rPr>
        <w:t>Intervista fizike</w:t>
      </w:r>
      <w:r w:rsidRPr="00AE60AB">
        <w:rPr>
          <w:rFonts w:ascii="Times New Roman" w:eastAsia="Times New Roman" w:hAnsi="Times New Roman" w:cs="Times New Roman"/>
          <w:noProof w:val="0"/>
          <w:color w:val="000000"/>
          <w:sz w:val="24"/>
          <w:szCs w:val="24"/>
          <w:lang w:eastAsia="sq-AL"/>
          <w14:ligatures w14:val="none"/>
        </w:rPr>
        <w:t>: intervista me pyetje të hapura që lejojnë përgjigje më të detajuara.</w:t>
      </w:r>
    </w:p>
    <w:p w14:paraId="1B6505EB" w14:textId="77777777" w:rsidR="002435C1" w:rsidRPr="00AE60AB" w:rsidRDefault="002435C1" w:rsidP="00A56310">
      <w:pPr>
        <w:numPr>
          <w:ilvl w:val="0"/>
          <w:numId w:val="8"/>
        </w:numPr>
        <w:spacing w:after="0" w:line="360" w:lineRule="auto"/>
        <w:jc w:val="both"/>
        <w:textAlignment w:val="baseline"/>
        <w:rPr>
          <w:rFonts w:ascii="Times New Roman" w:eastAsia="Times New Roman" w:hAnsi="Times New Roman" w:cs="Times New Roman"/>
          <w:noProof w:val="0"/>
          <w:color w:val="000000"/>
          <w:sz w:val="24"/>
          <w:szCs w:val="24"/>
          <w:lang w:eastAsia="sq-AL"/>
          <w14:ligatures w14:val="none"/>
        </w:rPr>
      </w:pPr>
      <w:r w:rsidRPr="00AE60AB">
        <w:rPr>
          <w:rFonts w:ascii="Times New Roman" w:eastAsia="Times New Roman" w:hAnsi="Times New Roman" w:cs="Times New Roman"/>
          <w:b/>
          <w:bCs/>
          <w:noProof w:val="0"/>
          <w:color w:val="000000"/>
          <w:sz w:val="24"/>
          <w:szCs w:val="24"/>
          <w:lang w:eastAsia="sq-AL"/>
          <w14:ligatures w14:val="none"/>
        </w:rPr>
        <w:t>Softuer për analizë statistikore:</w:t>
      </w:r>
      <w:r w:rsidRPr="00AE60AB">
        <w:rPr>
          <w:rFonts w:ascii="Times New Roman" w:eastAsia="Times New Roman" w:hAnsi="Times New Roman" w:cs="Times New Roman"/>
          <w:noProof w:val="0"/>
          <w:color w:val="000000"/>
          <w:sz w:val="24"/>
          <w:szCs w:val="24"/>
          <w:lang w:eastAsia="sq-AL"/>
          <w14:ligatures w14:val="none"/>
        </w:rPr>
        <w:t xml:space="preserve"> Excel për përpunimin e të dhënave sasiore.</w:t>
      </w:r>
    </w:p>
    <w:p w14:paraId="0DA0BF99" w14:textId="0FBEB953" w:rsidR="002435C1" w:rsidRPr="00AE60AB" w:rsidRDefault="002435C1" w:rsidP="00A56310">
      <w:pPr>
        <w:spacing w:after="240" w:line="360" w:lineRule="auto"/>
        <w:rPr>
          <w:rFonts w:ascii="Times New Roman" w:eastAsia="Times New Roman" w:hAnsi="Times New Roman" w:cs="Times New Roman"/>
          <w:noProof w:val="0"/>
          <w:sz w:val="24"/>
          <w:szCs w:val="24"/>
          <w:lang w:eastAsia="sq-AL"/>
          <w14:ligatures w14:val="none"/>
        </w:rPr>
      </w:pPr>
    </w:p>
    <w:p w14:paraId="6AE2FF09" w14:textId="2CF36141" w:rsidR="002435C1" w:rsidRPr="00AE60AB" w:rsidRDefault="001276C4" w:rsidP="00A56310">
      <w:pPr>
        <w:spacing w:after="0" w:line="360" w:lineRule="auto"/>
        <w:jc w:val="both"/>
        <w:rPr>
          <w:rFonts w:ascii="Times New Roman" w:eastAsia="Times New Roman" w:hAnsi="Times New Roman" w:cs="Times New Roman"/>
          <w:noProof w:val="0"/>
          <w:sz w:val="24"/>
          <w:szCs w:val="24"/>
          <w:lang w:eastAsia="sq-AL"/>
          <w14:ligatures w14:val="none"/>
        </w:rPr>
      </w:pPr>
      <w:r w:rsidRPr="00AE60AB">
        <w:rPr>
          <w:rFonts w:ascii="Times New Roman" w:eastAsia="Times New Roman" w:hAnsi="Times New Roman" w:cs="Times New Roman"/>
          <w:b/>
          <w:bCs/>
          <w:noProof w:val="0"/>
          <w:color w:val="000000"/>
          <w:sz w:val="24"/>
          <w:szCs w:val="24"/>
          <w:lang w:eastAsia="sq-AL"/>
          <w14:ligatures w14:val="none"/>
        </w:rPr>
        <w:t>Variabilet</w:t>
      </w:r>
      <w:r w:rsidR="002435C1" w:rsidRPr="00AE60AB">
        <w:rPr>
          <w:rFonts w:ascii="Times New Roman" w:eastAsia="Times New Roman" w:hAnsi="Times New Roman" w:cs="Times New Roman"/>
          <w:b/>
          <w:bCs/>
          <w:noProof w:val="0"/>
          <w:color w:val="000000"/>
          <w:sz w:val="24"/>
          <w:szCs w:val="24"/>
          <w:lang w:eastAsia="sq-AL"/>
          <w14:ligatures w14:val="none"/>
        </w:rPr>
        <w:t xml:space="preserve"> e </w:t>
      </w:r>
      <w:r>
        <w:rPr>
          <w:rFonts w:ascii="Times New Roman" w:eastAsia="Times New Roman" w:hAnsi="Times New Roman" w:cs="Times New Roman"/>
          <w:b/>
          <w:bCs/>
          <w:noProof w:val="0"/>
          <w:color w:val="000000"/>
          <w:sz w:val="24"/>
          <w:szCs w:val="24"/>
          <w:lang w:eastAsia="sq-AL"/>
          <w14:ligatures w14:val="none"/>
        </w:rPr>
        <w:t>s</w:t>
      </w:r>
      <w:r w:rsidR="002435C1" w:rsidRPr="00AE60AB">
        <w:rPr>
          <w:rFonts w:ascii="Times New Roman" w:eastAsia="Times New Roman" w:hAnsi="Times New Roman" w:cs="Times New Roman"/>
          <w:b/>
          <w:bCs/>
          <w:noProof w:val="0"/>
          <w:color w:val="000000"/>
          <w:sz w:val="24"/>
          <w:szCs w:val="24"/>
          <w:lang w:eastAsia="sq-AL"/>
          <w14:ligatures w14:val="none"/>
        </w:rPr>
        <w:t>tudimit</w:t>
      </w:r>
    </w:p>
    <w:p w14:paraId="215EEDCA" w14:textId="5AF502D0" w:rsidR="002435C1" w:rsidRPr="00AE60AB" w:rsidRDefault="001276C4" w:rsidP="00A56310">
      <w:pPr>
        <w:spacing w:after="200" w:line="360" w:lineRule="auto"/>
        <w:rPr>
          <w:rFonts w:ascii="Times New Roman" w:eastAsia="Times New Roman" w:hAnsi="Times New Roman" w:cs="Times New Roman"/>
          <w:noProof w:val="0"/>
          <w:sz w:val="24"/>
          <w:szCs w:val="24"/>
          <w:lang w:eastAsia="sq-AL"/>
          <w14:ligatures w14:val="none"/>
        </w:rPr>
      </w:pPr>
      <w:r w:rsidRPr="00AE60AB">
        <w:rPr>
          <w:rFonts w:ascii="Times New Roman" w:eastAsia="Times New Roman" w:hAnsi="Times New Roman" w:cs="Times New Roman"/>
          <w:noProof w:val="0"/>
          <w:color w:val="000000"/>
          <w:sz w:val="24"/>
          <w:szCs w:val="24"/>
          <w:lang w:eastAsia="sq-AL"/>
          <w14:ligatures w14:val="none"/>
        </w:rPr>
        <w:t>Variabilet</w:t>
      </w:r>
      <w:r w:rsidR="002435C1" w:rsidRPr="00AE60AB">
        <w:rPr>
          <w:rFonts w:ascii="Times New Roman" w:eastAsia="Times New Roman" w:hAnsi="Times New Roman" w:cs="Times New Roman"/>
          <w:noProof w:val="0"/>
          <w:color w:val="000000"/>
          <w:sz w:val="24"/>
          <w:szCs w:val="24"/>
          <w:lang w:eastAsia="sq-AL"/>
          <w14:ligatures w14:val="none"/>
        </w:rPr>
        <w:t xml:space="preserve"> kryesore të studimit janë:</w:t>
      </w:r>
    </w:p>
    <w:p w14:paraId="51D5190D" w14:textId="2A2D8023" w:rsidR="002435C1" w:rsidRPr="00AE60AB" w:rsidRDefault="002435C1" w:rsidP="00A56310">
      <w:pPr>
        <w:numPr>
          <w:ilvl w:val="0"/>
          <w:numId w:val="9"/>
        </w:numPr>
        <w:spacing w:before="280" w:after="0" w:line="360" w:lineRule="auto"/>
        <w:textAlignment w:val="baseline"/>
        <w:rPr>
          <w:rFonts w:ascii="Times New Roman" w:eastAsia="Times New Roman" w:hAnsi="Times New Roman" w:cs="Times New Roman"/>
          <w:noProof w:val="0"/>
          <w:color w:val="000000"/>
          <w:sz w:val="24"/>
          <w:szCs w:val="24"/>
          <w:lang w:eastAsia="sq-AL"/>
          <w14:ligatures w14:val="none"/>
        </w:rPr>
      </w:pPr>
      <w:r w:rsidRPr="00AE60AB">
        <w:rPr>
          <w:rFonts w:ascii="Times New Roman" w:eastAsia="Times New Roman" w:hAnsi="Times New Roman" w:cs="Times New Roman"/>
          <w:b/>
          <w:bCs/>
          <w:noProof w:val="0"/>
          <w:color w:val="000000"/>
          <w:sz w:val="24"/>
          <w:szCs w:val="24"/>
          <w:lang w:eastAsia="sq-AL"/>
          <w14:ligatures w14:val="none"/>
        </w:rPr>
        <w:t xml:space="preserve">Mirëqenia ekonomike </w:t>
      </w:r>
      <w:r w:rsidRPr="00AE60AB">
        <w:rPr>
          <w:rFonts w:ascii="Times New Roman" w:eastAsia="Times New Roman" w:hAnsi="Times New Roman" w:cs="Times New Roman"/>
          <w:noProof w:val="0"/>
          <w:color w:val="000000"/>
          <w:sz w:val="24"/>
          <w:szCs w:val="24"/>
          <w:lang w:eastAsia="sq-AL"/>
          <w14:ligatures w14:val="none"/>
        </w:rPr>
        <w:t>– e matur përmes të ardhurave, shpenzimeve, kursimeve dhe stabilitetit financiar të familjes</w:t>
      </w:r>
      <w:r w:rsidR="001276C4">
        <w:rPr>
          <w:rFonts w:ascii="Times New Roman" w:eastAsia="Times New Roman" w:hAnsi="Times New Roman" w:cs="Times New Roman"/>
          <w:noProof w:val="0"/>
          <w:color w:val="000000"/>
          <w:sz w:val="24"/>
          <w:szCs w:val="24"/>
          <w:lang w:eastAsia="sq-AL"/>
          <w14:ligatures w14:val="none"/>
        </w:rPr>
        <w:t>.</w:t>
      </w:r>
    </w:p>
    <w:p w14:paraId="772EEA2D" w14:textId="1E392E73" w:rsidR="002435C1" w:rsidRPr="00AE60AB" w:rsidRDefault="002435C1" w:rsidP="00A56310">
      <w:pPr>
        <w:numPr>
          <w:ilvl w:val="0"/>
          <w:numId w:val="9"/>
        </w:numPr>
        <w:spacing w:after="0" w:line="360" w:lineRule="auto"/>
        <w:textAlignment w:val="baseline"/>
        <w:rPr>
          <w:rFonts w:ascii="Times New Roman" w:eastAsia="Times New Roman" w:hAnsi="Times New Roman" w:cs="Times New Roman"/>
          <w:noProof w:val="0"/>
          <w:color w:val="000000"/>
          <w:sz w:val="24"/>
          <w:szCs w:val="24"/>
          <w:lang w:eastAsia="sq-AL"/>
          <w14:ligatures w14:val="none"/>
        </w:rPr>
      </w:pPr>
      <w:r w:rsidRPr="00AE60AB">
        <w:rPr>
          <w:rFonts w:ascii="Times New Roman" w:eastAsia="Times New Roman" w:hAnsi="Times New Roman" w:cs="Times New Roman"/>
          <w:b/>
          <w:bCs/>
          <w:noProof w:val="0"/>
          <w:color w:val="000000"/>
          <w:sz w:val="24"/>
          <w:szCs w:val="24"/>
          <w:lang w:eastAsia="sq-AL"/>
          <w14:ligatures w14:val="none"/>
        </w:rPr>
        <w:t xml:space="preserve">Mirëqenia sociale – </w:t>
      </w:r>
      <w:r w:rsidRPr="00AE60AB">
        <w:rPr>
          <w:rFonts w:ascii="Times New Roman" w:eastAsia="Times New Roman" w:hAnsi="Times New Roman" w:cs="Times New Roman"/>
          <w:noProof w:val="0"/>
          <w:color w:val="000000"/>
          <w:sz w:val="24"/>
          <w:szCs w:val="24"/>
          <w:lang w:eastAsia="sq-AL"/>
          <w14:ligatures w14:val="none"/>
        </w:rPr>
        <w:t>e matur përmes standardit të jetesës dhe ndikimit social të kredive</w:t>
      </w:r>
      <w:r w:rsidR="001276C4">
        <w:rPr>
          <w:rFonts w:ascii="Times New Roman" w:eastAsia="Times New Roman" w:hAnsi="Times New Roman" w:cs="Times New Roman"/>
          <w:noProof w:val="0"/>
          <w:color w:val="000000"/>
          <w:sz w:val="24"/>
          <w:szCs w:val="24"/>
          <w:lang w:eastAsia="sq-AL"/>
          <w14:ligatures w14:val="none"/>
        </w:rPr>
        <w:t>.</w:t>
      </w:r>
    </w:p>
    <w:p w14:paraId="5DDAB41C" w14:textId="542B2084" w:rsidR="002435C1" w:rsidRPr="00AE60AB" w:rsidRDefault="002435C1" w:rsidP="00A56310">
      <w:pPr>
        <w:numPr>
          <w:ilvl w:val="0"/>
          <w:numId w:val="9"/>
        </w:numPr>
        <w:spacing w:after="0" w:line="360" w:lineRule="auto"/>
        <w:textAlignment w:val="baseline"/>
        <w:rPr>
          <w:rFonts w:ascii="Times New Roman" w:eastAsia="Times New Roman" w:hAnsi="Times New Roman" w:cs="Times New Roman"/>
          <w:noProof w:val="0"/>
          <w:color w:val="000000"/>
          <w:sz w:val="24"/>
          <w:szCs w:val="24"/>
          <w:lang w:eastAsia="sq-AL"/>
          <w14:ligatures w14:val="none"/>
        </w:rPr>
      </w:pPr>
      <w:r w:rsidRPr="00AE60AB">
        <w:rPr>
          <w:rFonts w:ascii="Times New Roman" w:eastAsia="Times New Roman" w:hAnsi="Times New Roman" w:cs="Times New Roman"/>
          <w:b/>
          <w:bCs/>
          <w:noProof w:val="0"/>
          <w:color w:val="000000"/>
          <w:sz w:val="24"/>
          <w:szCs w:val="24"/>
          <w:lang w:eastAsia="sq-AL"/>
          <w14:ligatures w14:val="none"/>
        </w:rPr>
        <w:t xml:space="preserve">Edukimi financiar – </w:t>
      </w:r>
      <w:r w:rsidRPr="00AE60AB">
        <w:rPr>
          <w:rFonts w:ascii="Times New Roman" w:eastAsia="Times New Roman" w:hAnsi="Times New Roman" w:cs="Times New Roman"/>
          <w:noProof w:val="0"/>
          <w:color w:val="000000"/>
          <w:sz w:val="24"/>
          <w:szCs w:val="24"/>
          <w:lang w:eastAsia="sq-AL"/>
          <w14:ligatures w14:val="none"/>
        </w:rPr>
        <w:t>njohuritë dhe aftësia e qytetarëve për të menaxhuar obligimet kreditore</w:t>
      </w:r>
      <w:r w:rsidR="001276C4">
        <w:rPr>
          <w:rFonts w:ascii="Times New Roman" w:eastAsia="Times New Roman" w:hAnsi="Times New Roman" w:cs="Times New Roman"/>
          <w:noProof w:val="0"/>
          <w:color w:val="000000"/>
          <w:sz w:val="24"/>
          <w:szCs w:val="24"/>
          <w:lang w:eastAsia="sq-AL"/>
          <w14:ligatures w14:val="none"/>
        </w:rPr>
        <w:t>.</w:t>
      </w:r>
    </w:p>
    <w:p w14:paraId="3727C88B" w14:textId="452C291B" w:rsidR="00BB4CC8" w:rsidRPr="006D25CD" w:rsidRDefault="002435C1" w:rsidP="00BB4CC8">
      <w:pPr>
        <w:numPr>
          <w:ilvl w:val="0"/>
          <w:numId w:val="9"/>
        </w:numPr>
        <w:spacing w:after="280" w:line="360" w:lineRule="auto"/>
        <w:textAlignment w:val="baseline"/>
        <w:rPr>
          <w:rFonts w:ascii="Times New Roman" w:eastAsia="Times New Roman" w:hAnsi="Times New Roman" w:cs="Times New Roman"/>
          <w:b/>
          <w:bCs/>
          <w:noProof w:val="0"/>
          <w:color w:val="000000"/>
          <w:sz w:val="24"/>
          <w:szCs w:val="24"/>
          <w:lang w:eastAsia="sq-AL"/>
          <w14:ligatures w14:val="none"/>
        </w:rPr>
      </w:pPr>
      <w:r w:rsidRPr="00AE60AB">
        <w:rPr>
          <w:rFonts w:ascii="Times New Roman" w:eastAsia="Times New Roman" w:hAnsi="Times New Roman" w:cs="Times New Roman"/>
          <w:b/>
          <w:bCs/>
          <w:noProof w:val="0"/>
          <w:color w:val="000000"/>
          <w:sz w:val="24"/>
          <w:szCs w:val="24"/>
          <w:lang w:eastAsia="sq-AL"/>
          <w14:ligatures w14:val="none"/>
        </w:rPr>
        <w:t xml:space="preserve">Mbështetja institucionale – </w:t>
      </w:r>
      <w:r w:rsidRPr="00AE60AB">
        <w:rPr>
          <w:rFonts w:ascii="Times New Roman" w:eastAsia="Times New Roman" w:hAnsi="Times New Roman" w:cs="Times New Roman"/>
          <w:noProof w:val="0"/>
          <w:color w:val="000000"/>
          <w:sz w:val="24"/>
          <w:szCs w:val="24"/>
          <w:lang w:eastAsia="sq-AL"/>
          <w14:ligatures w14:val="none"/>
        </w:rPr>
        <w:t>perceptimi i qytetarëve mbi rolin e institucioneve financiare dhe agjencive mbikëqyrëse.</w:t>
      </w:r>
    </w:p>
    <w:p w14:paraId="72591D50" w14:textId="77777777" w:rsidR="006D25CD" w:rsidRPr="00BB4CC8" w:rsidRDefault="006D25CD" w:rsidP="006D25CD">
      <w:pPr>
        <w:spacing w:after="280" w:line="360" w:lineRule="auto"/>
        <w:ind w:left="720"/>
        <w:textAlignment w:val="baseline"/>
        <w:rPr>
          <w:rFonts w:ascii="Times New Roman" w:eastAsia="Times New Roman" w:hAnsi="Times New Roman" w:cs="Times New Roman"/>
          <w:b/>
          <w:bCs/>
          <w:noProof w:val="0"/>
          <w:color w:val="000000"/>
          <w:sz w:val="24"/>
          <w:szCs w:val="24"/>
          <w:lang w:eastAsia="sq-AL"/>
          <w14:ligatures w14:val="none"/>
        </w:rPr>
      </w:pPr>
    </w:p>
    <w:p w14:paraId="6F4B0A99" w14:textId="0C454ACD" w:rsidR="002435C1" w:rsidRDefault="002435C1" w:rsidP="00A56310">
      <w:pPr>
        <w:spacing w:after="0" w:line="360" w:lineRule="auto"/>
        <w:jc w:val="both"/>
        <w:rPr>
          <w:rFonts w:ascii="Times New Roman" w:eastAsia="Times New Roman" w:hAnsi="Times New Roman" w:cs="Times New Roman"/>
          <w:b/>
          <w:bCs/>
          <w:noProof w:val="0"/>
          <w:color w:val="000000"/>
          <w:sz w:val="24"/>
          <w:szCs w:val="24"/>
          <w:lang w:eastAsia="sq-AL"/>
          <w14:ligatures w14:val="none"/>
        </w:rPr>
      </w:pPr>
      <w:r w:rsidRPr="00AE60AB">
        <w:rPr>
          <w:rFonts w:ascii="Times New Roman" w:eastAsia="Times New Roman" w:hAnsi="Times New Roman" w:cs="Times New Roman"/>
          <w:b/>
          <w:bCs/>
          <w:noProof w:val="0"/>
          <w:color w:val="000000"/>
          <w:sz w:val="24"/>
          <w:szCs w:val="24"/>
          <w:lang w:eastAsia="sq-AL"/>
          <w14:ligatures w14:val="none"/>
        </w:rPr>
        <w:lastRenderedPageBreak/>
        <w:t>Metoda e analizës së të dhënave</w:t>
      </w:r>
    </w:p>
    <w:p w14:paraId="595346D4" w14:textId="77777777" w:rsidR="00BB4CC8" w:rsidRPr="00AE60AB" w:rsidRDefault="00BB4CC8" w:rsidP="00A56310">
      <w:pPr>
        <w:spacing w:after="0" w:line="360" w:lineRule="auto"/>
        <w:jc w:val="both"/>
        <w:rPr>
          <w:rFonts w:ascii="Times New Roman" w:eastAsia="Times New Roman" w:hAnsi="Times New Roman" w:cs="Times New Roman"/>
          <w:noProof w:val="0"/>
          <w:sz w:val="24"/>
          <w:szCs w:val="24"/>
          <w:lang w:eastAsia="sq-AL"/>
          <w14:ligatures w14:val="none"/>
        </w:rPr>
      </w:pPr>
    </w:p>
    <w:p w14:paraId="2CE28E96" w14:textId="2E7E30C2" w:rsidR="002435C1" w:rsidRPr="00AE60AB" w:rsidRDefault="002435C1" w:rsidP="00A56310">
      <w:pPr>
        <w:numPr>
          <w:ilvl w:val="0"/>
          <w:numId w:val="10"/>
        </w:numPr>
        <w:spacing w:after="0" w:line="360" w:lineRule="auto"/>
        <w:jc w:val="both"/>
        <w:textAlignment w:val="baseline"/>
        <w:rPr>
          <w:rFonts w:ascii="Times New Roman" w:eastAsia="Times New Roman" w:hAnsi="Times New Roman" w:cs="Times New Roman"/>
          <w:noProof w:val="0"/>
          <w:color w:val="000000"/>
          <w:sz w:val="24"/>
          <w:szCs w:val="24"/>
          <w:lang w:eastAsia="sq-AL"/>
          <w14:ligatures w14:val="none"/>
        </w:rPr>
      </w:pPr>
      <w:r w:rsidRPr="00AE60AB">
        <w:rPr>
          <w:rFonts w:ascii="Times New Roman" w:eastAsia="Times New Roman" w:hAnsi="Times New Roman" w:cs="Times New Roman"/>
          <w:b/>
          <w:bCs/>
          <w:noProof w:val="0"/>
          <w:color w:val="000000"/>
          <w:sz w:val="24"/>
          <w:szCs w:val="24"/>
          <w:lang w:eastAsia="sq-AL"/>
          <w14:ligatures w14:val="none"/>
        </w:rPr>
        <w:t>Analiza sasiore</w:t>
      </w:r>
      <w:r w:rsidRPr="00AE60AB">
        <w:rPr>
          <w:rFonts w:ascii="Times New Roman" w:eastAsia="Times New Roman" w:hAnsi="Times New Roman" w:cs="Times New Roman"/>
          <w:noProof w:val="0"/>
          <w:color w:val="000000"/>
          <w:sz w:val="24"/>
          <w:szCs w:val="24"/>
          <w:lang w:eastAsia="sq-AL"/>
          <w14:ligatures w14:val="none"/>
        </w:rPr>
        <w:t>: janë përpunuar të dhënat nga anketat duke përdorur statistika përshkruese (mesatarja, përqindja, shpërndarja) dhe ko</w:t>
      </w:r>
      <w:r w:rsidR="001276C4">
        <w:rPr>
          <w:rFonts w:ascii="Times New Roman" w:eastAsia="Times New Roman" w:hAnsi="Times New Roman" w:cs="Times New Roman"/>
          <w:noProof w:val="0"/>
          <w:color w:val="000000"/>
          <w:sz w:val="24"/>
          <w:szCs w:val="24"/>
          <w:lang w:eastAsia="sq-AL"/>
          <w14:ligatures w14:val="none"/>
        </w:rPr>
        <w:t>r</w:t>
      </w:r>
      <w:r w:rsidRPr="00AE60AB">
        <w:rPr>
          <w:rFonts w:ascii="Times New Roman" w:eastAsia="Times New Roman" w:hAnsi="Times New Roman" w:cs="Times New Roman"/>
          <w:noProof w:val="0"/>
          <w:color w:val="000000"/>
          <w:sz w:val="24"/>
          <w:szCs w:val="24"/>
          <w:lang w:eastAsia="sq-AL"/>
          <w14:ligatures w14:val="none"/>
        </w:rPr>
        <w:t>relative, për të testuar hipotezat.</w:t>
      </w:r>
    </w:p>
    <w:p w14:paraId="0A84E5D7" w14:textId="77777777" w:rsidR="002435C1" w:rsidRPr="00AE60AB" w:rsidRDefault="002435C1" w:rsidP="00A56310">
      <w:pPr>
        <w:numPr>
          <w:ilvl w:val="0"/>
          <w:numId w:val="10"/>
        </w:numPr>
        <w:spacing w:after="0" w:line="360" w:lineRule="auto"/>
        <w:jc w:val="both"/>
        <w:textAlignment w:val="baseline"/>
        <w:rPr>
          <w:rFonts w:ascii="Times New Roman" w:eastAsia="Times New Roman" w:hAnsi="Times New Roman" w:cs="Times New Roman"/>
          <w:noProof w:val="0"/>
          <w:color w:val="000000"/>
          <w:sz w:val="24"/>
          <w:szCs w:val="24"/>
          <w:lang w:eastAsia="sq-AL"/>
          <w14:ligatures w14:val="none"/>
        </w:rPr>
      </w:pPr>
      <w:r w:rsidRPr="00AE60AB">
        <w:rPr>
          <w:rFonts w:ascii="Times New Roman" w:eastAsia="Times New Roman" w:hAnsi="Times New Roman" w:cs="Times New Roman"/>
          <w:b/>
          <w:bCs/>
          <w:noProof w:val="0"/>
          <w:color w:val="000000"/>
          <w:sz w:val="24"/>
          <w:szCs w:val="24"/>
          <w:lang w:eastAsia="sq-AL"/>
          <w14:ligatures w14:val="none"/>
        </w:rPr>
        <w:t>Analiza cilësore</w:t>
      </w:r>
      <w:r w:rsidRPr="00AE60AB">
        <w:rPr>
          <w:rFonts w:ascii="Times New Roman" w:eastAsia="Times New Roman" w:hAnsi="Times New Roman" w:cs="Times New Roman"/>
          <w:noProof w:val="0"/>
          <w:color w:val="000000"/>
          <w:sz w:val="24"/>
          <w:szCs w:val="24"/>
          <w:lang w:eastAsia="sq-AL"/>
          <w14:ligatures w14:val="none"/>
        </w:rPr>
        <w:t>: Intervistat janë realizuar përmes teknikave të kodimit tematik dhe interpretimit të përmbajtjes, për të identifikuar modelet dhe qëndrimet e përbashkëta.</w:t>
      </w:r>
    </w:p>
    <w:p w14:paraId="27721850" w14:textId="77777777" w:rsidR="002435C1" w:rsidRPr="00AE60AB" w:rsidRDefault="002435C1" w:rsidP="00A56310">
      <w:pPr>
        <w:spacing w:after="0" w:line="360" w:lineRule="auto"/>
        <w:rPr>
          <w:rFonts w:ascii="Times New Roman" w:eastAsia="Times New Roman" w:hAnsi="Times New Roman" w:cs="Times New Roman"/>
          <w:noProof w:val="0"/>
          <w:sz w:val="24"/>
          <w:szCs w:val="24"/>
          <w:lang w:eastAsia="sq-AL"/>
          <w14:ligatures w14:val="none"/>
        </w:rPr>
      </w:pPr>
    </w:p>
    <w:p w14:paraId="5F1B792C" w14:textId="5B3EC59C" w:rsidR="002435C1" w:rsidRDefault="002435C1" w:rsidP="00A56310">
      <w:pPr>
        <w:spacing w:after="0" w:line="360" w:lineRule="auto"/>
        <w:jc w:val="both"/>
        <w:rPr>
          <w:rFonts w:ascii="Times New Roman" w:eastAsia="Times New Roman" w:hAnsi="Times New Roman" w:cs="Times New Roman"/>
          <w:b/>
          <w:bCs/>
          <w:noProof w:val="0"/>
          <w:color w:val="000000"/>
          <w:sz w:val="24"/>
          <w:szCs w:val="24"/>
          <w:lang w:eastAsia="sq-AL"/>
          <w14:ligatures w14:val="none"/>
        </w:rPr>
      </w:pPr>
      <w:r w:rsidRPr="00AE60AB">
        <w:rPr>
          <w:rFonts w:ascii="Times New Roman" w:eastAsia="Times New Roman" w:hAnsi="Times New Roman" w:cs="Times New Roman"/>
          <w:b/>
          <w:bCs/>
          <w:noProof w:val="0"/>
          <w:color w:val="000000"/>
          <w:sz w:val="24"/>
          <w:szCs w:val="24"/>
          <w:lang w:eastAsia="sq-AL"/>
          <w14:ligatures w14:val="none"/>
        </w:rPr>
        <w:t>Kufizimet e studimit</w:t>
      </w:r>
    </w:p>
    <w:p w14:paraId="122FDF25" w14:textId="77777777" w:rsidR="00BB4CC8" w:rsidRPr="00AE60AB" w:rsidRDefault="00BB4CC8" w:rsidP="00A56310">
      <w:pPr>
        <w:spacing w:after="0" w:line="360" w:lineRule="auto"/>
        <w:jc w:val="both"/>
        <w:rPr>
          <w:rFonts w:ascii="Times New Roman" w:eastAsia="Times New Roman" w:hAnsi="Times New Roman" w:cs="Times New Roman"/>
          <w:noProof w:val="0"/>
          <w:sz w:val="24"/>
          <w:szCs w:val="24"/>
          <w:lang w:eastAsia="sq-AL"/>
          <w14:ligatures w14:val="none"/>
        </w:rPr>
      </w:pPr>
    </w:p>
    <w:p w14:paraId="3C046B18" w14:textId="77777777" w:rsidR="002435C1" w:rsidRPr="00AE60AB" w:rsidRDefault="002435C1" w:rsidP="00A56310">
      <w:pPr>
        <w:spacing w:after="0" w:line="360" w:lineRule="auto"/>
        <w:jc w:val="both"/>
        <w:rPr>
          <w:rFonts w:ascii="Times New Roman" w:eastAsia="Times New Roman" w:hAnsi="Times New Roman" w:cs="Times New Roman"/>
          <w:noProof w:val="0"/>
          <w:sz w:val="24"/>
          <w:szCs w:val="24"/>
          <w:lang w:eastAsia="sq-AL"/>
          <w14:ligatures w14:val="none"/>
        </w:rPr>
      </w:pPr>
      <w:r w:rsidRPr="00AE60AB">
        <w:rPr>
          <w:rFonts w:ascii="Times New Roman" w:eastAsia="Times New Roman" w:hAnsi="Times New Roman" w:cs="Times New Roman"/>
          <w:noProof w:val="0"/>
          <w:color w:val="000000"/>
          <w:sz w:val="24"/>
          <w:szCs w:val="24"/>
          <w:lang w:eastAsia="sq-AL"/>
          <w14:ligatures w14:val="none"/>
        </w:rPr>
        <w:t>Ky studim mund të përballet me kufizime të tilla si:</w:t>
      </w:r>
    </w:p>
    <w:p w14:paraId="108D56F5" w14:textId="77777777" w:rsidR="002435C1" w:rsidRPr="00AE60AB" w:rsidRDefault="002435C1" w:rsidP="00A56310">
      <w:pPr>
        <w:numPr>
          <w:ilvl w:val="0"/>
          <w:numId w:val="11"/>
        </w:numPr>
        <w:spacing w:after="0" w:line="360" w:lineRule="auto"/>
        <w:jc w:val="both"/>
        <w:textAlignment w:val="baseline"/>
        <w:rPr>
          <w:rFonts w:ascii="Times New Roman" w:eastAsia="Times New Roman" w:hAnsi="Times New Roman" w:cs="Times New Roman"/>
          <w:noProof w:val="0"/>
          <w:color w:val="000000"/>
          <w:sz w:val="24"/>
          <w:szCs w:val="24"/>
          <w:lang w:eastAsia="sq-AL"/>
          <w14:ligatures w14:val="none"/>
        </w:rPr>
      </w:pPr>
      <w:r w:rsidRPr="00AE60AB">
        <w:rPr>
          <w:rFonts w:ascii="Times New Roman" w:eastAsia="Times New Roman" w:hAnsi="Times New Roman" w:cs="Times New Roman"/>
          <w:noProof w:val="0"/>
          <w:color w:val="000000"/>
          <w:sz w:val="24"/>
          <w:szCs w:val="24"/>
          <w:lang w:eastAsia="sq-AL"/>
          <w14:ligatures w14:val="none"/>
        </w:rPr>
        <w:t>Përgjigje të paqarta apo jo të sinqerta nga respondentët,</w:t>
      </w:r>
    </w:p>
    <w:p w14:paraId="194DA350" w14:textId="77777777" w:rsidR="002435C1" w:rsidRPr="00AE60AB" w:rsidRDefault="002435C1" w:rsidP="00A56310">
      <w:pPr>
        <w:numPr>
          <w:ilvl w:val="0"/>
          <w:numId w:val="11"/>
        </w:numPr>
        <w:spacing w:after="0" w:line="360" w:lineRule="auto"/>
        <w:jc w:val="both"/>
        <w:textAlignment w:val="baseline"/>
        <w:rPr>
          <w:rFonts w:ascii="Times New Roman" w:eastAsia="Times New Roman" w:hAnsi="Times New Roman" w:cs="Times New Roman"/>
          <w:noProof w:val="0"/>
          <w:color w:val="000000"/>
          <w:sz w:val="24"/>
          <w:szCs w:val="24"/>
          <w:lang w:eastAsia="sq-AL"/>
          <w14:ligatures w14:val="none"/>
        </w:rPr>
      </w:pPr>
      <w:r w:rsidRPr="00AE60AB">
        <w:rPr>
          <w:rFonts w:ascii="Times New Roman" w:eastAsia="Times New Roman" w:hAnsi="Times New Roman" w:cs="Times New Roman"/>
          <w:noProof w:val="0"/>
          <w:color w:val="000000"/>
          <w:sz w:val="24"/>
          <w:szCs w:val="24"/>
          <w:lang w:eastAsia="sq-AL"/>
          <w14:ligatures w14:val="none"/>
        </w:rPr>
        <w:t>Mungesë e të dhënave të detajuara nga institucionet financiare,</w:t>
      </w:r>
    </w:p>
    <w:p w14:paraId="28686D16" w14:textId="017C3093" w:rsidR="00BB4CC8" w:rsidRPr="007E4F3A" w:rsidRDefault="002435C1" w:rsidP="007E4F3A">
      <w:pPr>
        <w:numPr>
          <w:ilvl w:val="0"/>
          <w:numId w:val="11"/>
        </w:numPr>
        <w:spacing w:after="0" w:line="360" w:lineRule="auto"/>
        <w:jc w:val="both"/>
        <w:textAlignment w:val="baseline"/>
        <w:rPr>
          <w:rFonts w:ascii="Times New Roman" w:eastAsia="Times New Roman" w:hAnsi="Times New Roman" w:cs="Times New Roman"/>
          <w:noProof w:val="0"/>
          <w:color w:val="000000"/>
          <w:sz w:val="24"/>
          <w:szCs w:val="24"/>
          <w:lang w:eastAsia="sq-AL"/>
          <w14:ligatures w14:val="none"/>
        </w:rPr>
      </w:pPr>
      <w:r w:rsidRPr="00AE60AB">
        <w:rPr>
          <w:rFonts w:ascii="Times New Roman" w:eastAsia="Times New Roman" w:hAnsi="Times New Roman" w:cs="Times New Roman"/>
          <w:noProof w:val="0"/>
          <w:color w:val="000000"/>
          <w:sz w:val="24"/>
          <w:szCs w:val="24"/>
          <w:lang w:eastAsia="sq-AL"/>
          <w14:ligatures w14:val="none"/>
        </w:rPr>
        <w:t>Vështirësi në përfaqësim të barabartë të mostrës - kampionit sipas rajoneve apo grupeve sociale.</w:t>
      </w:r>
    </w:p>
    <w:p w14:paraId="42E9B57F" w14:textId="4231486E" w:rsidR="00C25125" w:rsidRDefault="00C25125" w:rsidP="00C25125">
      <w:pPr>
        <w:spacing w:after="0" w:line="360" w:lineRule="auto"/>
        <w:jc w:val="both"/>
        <w:outlineLvl w:val="0"/>
        <w:rPr>
          <w:rFonts w:ascii="Times New Roman" w:eastAsia="Times New Roman" w:hAnsi="Times New Roman" w:cs="Times New Roman"/>
          <w:noProof w:val="0"/>
          <w:sz w:val="24"/>
          <w:szCs w:val="24"/>
          <w:lang w:eastAsia="sq-AL"/>
          <w14:ligatures w14:val="none"/>
        </w:rPr>
      </w:pPr>
    </w:p>
    <w:p w14:paraId="77B47A93" w14:textId="18FD8495" w:rsidR="0068068F" w:rsidRPr="0068068F" w:rsidRDefault="0068068F" w:rsidP="0068068F">
      <w:pPr>
        <w:pStyle w:val="ListParagraph"/>
        <w:numPr>
          <w:ilvl w:val="0"/>
          <w:numId w:val="43"/>
        </w:numPr>
        <w:spacing w:after="0" w:line="360" w:lineRule="auto"/>
        <w:jc w:val="both"/>
        <w:outlineLvl w:val="0"/>
        <w:rPr>
          <w:rFonts w:ascii="Times New Roman" w:eastAsia="Times New Roman" w:hAnsi="Times New Roman" w:cs="Times New Roman"/>
          <w:b/>
          <w:bCs/>
          <w:smallCaps/>
          <w:noProof w:val="0"/>
          <w:color w:val="000000"/>
          <w:kern w:val="36"/>
          <w:sz w:val="24"/>
          <w:szCs w:val="24"/>
          <w:lang w:eastAsia="sq-AL"/>
          <w14:ligatures w14:val="none"/>
        </w:rPr>
      </w:pPr>
      <w:r>
        <w:rPr>
          <w:rFonts w:ascii="Times New Roman" w:eastAsia="Times New Roman" w:hAnsi="Times New Roman" w:cs="Times New Roman"/>
          <w:b/>
          <w:bCs/>
          <w:smallCaps/>
          <w:noProof w:val="0"/>
          <w:color w:val="000000"/>
          <w:kern w:val="36"/>
          <w:sz w:val="24"/>
          <w:szCs w:val="24"/>
          <w:lang w:eastAsia="sq-AL"/>
          <w14:ligatures w14:val="none"/>
        </w:rPr>
        <w:t>KONKLUZIONET</w:t>
      </w:r>
    </w:p>
    <w:p w14:paraId="21C4B69C" w14:textId="77777777" w:rsidR="00C25125" w:rsidRPr="00C25125" w:rsidRDefault="00C25125" w:rsidP="00C25125">
      <w:pPr>
        <w:spacing w:after="0" w:line="360" w:lineRule="auto"/>
        <w:outlineLvl w:val="0"/>
        <w:rPr>
          <w:rFonts w:ascii="Times New Roman" w:eastAsia="Times New Roman" w:hAnsi="Times New Roman" w:cs="Times New Roman"/>
          <w:b/>
          <w:bCs/>
          <w:smallCaps/>
          <w:noProof w:val="0"/>
          <w:color w:val="000000"/>
          <w:sz w:val="24"/>
          <w:szCs w:val="24"/>
          <w:lang w:eastAsia="sq-AL"/>
          <w14:ligatures w14:val="none"/>
        </w:rPr>
      </w:pPr>
    </w:p>
    <w:p w14:paraId="4B624B5D" w14:textId="749C2532" w:rsidR="002435C1" w:rsidRPr="00C95AC4" w:rsidRDefault="002435C1" w:rsidP="00C25125">
      <w:pPr>
        <w:spacing w:after="280" w:line="360" w:lineRule="auto"/>
        <w:rPr>
          <w:rFonts w:ascii="Times New Roman" w:eastAsia="Times New Roman" w:hAnsi="Times New Roman" w:cs="Times New Roman"/>
          <w:noProof w:val="0"/>
          <w:sz w:val="24"/>
          <w:szCs w:val="24"/>
          <w:lang w:eastAsia="sq-AL"/>
          <w14:ligatures w14:val="none"/>
        </w:rPr>
      </w:pPr>
      <w:r w:rsidRPr="00AE60AB">
        <w:rPr>
          <w:rFonts w:ascii="Times New Roman" w:eastAsia="Times New Roman" w:hAnsi="Times New Roman" w:cs="Times New Roman"/>
          <w:noProof w:val="0"/>
          <w:color w:val="000000"/>
          <w:sz w:val="24"/>
          <w:szCs w:val="24"/>
          <w:lang w:eastAsia="sq-AL"/>
          <w14:ligatures w14:val="none"/>
        </w:rPr>
        <w:t>Ky studim ka për qëllim të analizojë ndikimin e kredive konsumuese në jetën e qytetarëve në Kosovë, duke vlerësuar aspektet ekonomike dhe sociale të kësaj dukurie. Të dhënat e mbledhura nga 200 pjesëmarrës, së bashku me shqyrtimin e literaturës përkatëse, lejojnë nxjerrjen e disa përfundimeve kyçe</w:t>
      </w:r>
      <w:r w:rsidR="00C95AC4">
        <w:rPr>
          <w:rFonts w:ascii="Times New Roman" w:eastAsia="Times New Roman" w:hAnsi="Times New Roman" w:cs="Times New Roman"/>
          <w:noProof w:val="0"/>
          <w:color w:val="000000"/>
          <w:sz w:val="24"/>
          <w:szCs w:val="24"/>
          <w:lang w:eastAsia="sq-AL"/>
          <w14:ligatures w14:val="none"/>
        </w:rPr>
        <w:t xml:space="preserve">. </w:t>
      </w:r>
      <w:r w:rsidRPr="00AE60AB">
        <w:rPr>
          <w:rFonts w:ascii="Times New Roman" w:eastAsia="Times New Roman" w:hAnsi="Times New Roman" w:cs="Times New Roman"/>
          <w:noProof w:val="0"/>
          <w:color w:val="000000"/>
          <w:sz w:val="24"/>
          <w:szCs w:val="24"/>
          <w:lang w:eastAsia="sq-AL"/>
          <w14:ligatures w14:val="none"/>
        </w:rPr>
        <w:t>Rezultatet tregojnë se 63% e pjesëmarrësve kanë marrë të paktën një kredi, kryesisht personale konsumuese (46%), për përmbushjen e nevojave të përditshme. Ky orientim tregon që kreditë nuk shërbejnë vetëm për investime afatgjata, por shpesh përdoren për konsum afatshkurtër dhe përballimin e sfidave financiare të përditshme.</w:t>
      </w:r>
    </w:p>
    <w:p w14:paraId="259D8426" w14:textId="77777777" w:rsidR="002435C1" w:rsidRPr="00AE60AB" w:rsidRDefault="002435C1" w:rsidP="00A56310">
      <w:pPr>
        <w:spacing w:before="280" w:after="280" w:line="360" w:lineRule="auto"/>
        <w:rPr>
          <w:rFonts w:ascii="Times New Roman" w:eastAsia="Times New Roman" w:hAnsi="Times New Roman" w:cs="Times New Roman"/>
          <w:noProof w:val="0"/>
          <w:sz w:val="24"/>
          <w:szCs w:val="24"/>
          <w:lang w:eastAsia="sq-AL"/>
          <w14:ligatures w14:val="none"/>
        </w:rPr>
      </w:pPr>
      <w:r w:rsidRPr="00AE60AB">
        <w:rPr>
          <w:rFonts w:ascii="Times New Roman" w:eastAsia="Times New Roman" w:hAnsi="Times New Roman" w:cs="Times New Roman"/>
          <w:noProof w:val="0"/>
          <w:color w:val="000000"/>
          <w:sz w:val="24"/>
          <w:szCs w:val="24"/>
          <w:lang w:eastAsia="sq-AL"/>
          <w14:ligatures w14:val="none"/>
        </w:rPr>
        <w:t>58% e pjesëmarrësve raportuan një ndikim pozitiv të kredive në përmirësimin e kushteve të jetesës dhe stabilitetin financiar të familjes, ndërsa 24% e konsiderojnë ndikimin neutral dhe 13% përjetuan efekt negativ. Kjo tregon se kreditë mund të përmirësojnë mirëqenien kur menaxhohen si duhet, por gjithashtu mund të sjellin sfida financiare në mungesë të planifikimit dhe edukimit. </w:t>
      </w:r>
    </w:p>
    <w:p w14:paraId="00964F44" w14:textId="77777777" w:rsidR="002435C1" w:rsidRPr="00AE60AB" w:rsidRDefault="002435C1" w:rsidP="00A56310">
      <w:pPr>
        <w:spacing w:before="280" w:after="280" w:line="360" w:lineRule="auto"/>
        <w:rPr>
          <w:rFonts w:ascii="Times New Roman" w:eastAsia="Times New Roman" w:hAnsi="Times New Roman" w:cs="Times New Roman"/>
          <w:noProof w:val="0"/>
          <w:sz w:val="24"/>
          <w:szCs w:val="24"/>
          <w:lang w:eastAsia="sq-AL"/>
          <w14:ligatures w14:val="none"/>
        </w:rPr>
      </w:pPr>
      <w:r w:rsidRPr="00AE60AB">
        <w:rPr>
          <w:rFonts w:ascii="Times New Roman" w:eastAsia="Times New Roman" w:hAnsi="Times New Roman" w:cs="Times New Roman"/>
          <w:noProof w:val="0"/>
          <w:color w:val="000000"/>
          <w:sz w:val="24"/>
          <w:szCs w:val="24"/>
          <w:lang w:eastAsia="sq-AL"/>
          <w14:ligatures w14:val="none"/>
        </w:rPr>
        <w:lastRenderedPageBreak/>
        <w:t>44% e pjesëmarrësve kanë nivel të ulët edukimi financiar dhe 24% mungesë njohurish. Ata që kanë marrë kredi raportuan vështirësi në menaxhim, duke përfshirë vonesa në pagesa dhe mungesë balancimi të buxhetit. </w:t>
      </w:r>
    </w:p>
    <w:p w14:paraId="216B84F9" w14:textId="0BEBC87B" w:rsidR="002435C1" w:rsidRDefault="002435C1" w:rsidP="00A56310">
      <w:pPr>
        <w:spacing w:before="280" w:after="280" w:line="360" w:lineRule="auto"/>
        <w:rPr>
          <w:rFonts w:ascii="Times New Roman" w:eastAsia="Times New Roman" w:hAnsi="Times New Roman" w:cs="Times New Roman"/>
          <w:noProof w:val="0"/>
          <w:color w:val="000000"/>
          <w:sz w:val="24"/>
          <w:szCs w:val="24"/>
          <w:lang w:eastAsia="sq-AL"/>
          <w14:ligatures w14:val="none"/>
        </w:rPr>
      </w:pPr>
      <w:r w:rsidRPr="00AE60AB">
        <w:rPr>
          <w:rFonts w:ascii="Times New Roman" w:eastAsia="Times New Roman" w:hAnsi="Times New Roman" w:cs="Times New Roman"/>
          <w:noProof w:val="0"/>
          <w:color w:val="000000"/>
          <w:sz w:val="24"/>
          <w:szCs w:val="24"/>
          <w:lang w:eastAsia="sq-AL"/>
          <w14:ligatures w14:val="none"/>
        </w:rPr>
        <w:t>Kjo mbështet hipotezën H2 dhe nënvizon rëndësinë e edukimit financiar për vendime të qëndrueshme. </w:t>
      </w:r>
    </w:p>
    <w:p w14:paraId="13BC9076" w14:textId="77777777" w:rsidR="00C95AC4" w:rsidRDefault="00C95AC4" w:rsidP="00A56310">
      <w:pPr>
        <w:spacing w:before="280" w:after="280" w:line="360" w:lineRule="auto"/>
        <w:rPr>
          <w:rFonts w:ascii="Times New Roman" w:eastAsia="Times New Roman" w:hAnsi="Times New Roman" w:cs="Times New Roman"/>
          <w:noProof w:val="0"/>
          <w:sz w:val="24"/>
          <w:szCs w:val="24"/>
          <w:lang w:eastAsia="sq-AL"/>
          <w14:ligatures w14:val="none"/>
        </w:rPr>
      </w:pPr>
      <w:r>
        <w:rPr>
          <w:rFonts w:ascii="Times New Roman" w:eastAsia="Times New Roman" w:hAnsi="Times New Roman" w:cs="Times New Roman"/>
          <w:noProof w:val="0"/>
          <w:sz w:val="24"/>
          <w:szCs w:val="24"/>
          <w:lang w:eastAsia="sq-AL"/>
          <w14:ligatures w14:val="none"/>
        </w:rPr>
        <w:t xml:space="preserve">Po ashtu, </w:t>
      </w:r>
      <w:r w:rsidR="002435C1" w:rsidRPr="00AE60AB">
        <w:rPr>
          <w:rFonts w:ascii="Times New Roman" w:eastAsia="Times New Roman" w:hAnsi="Times New Roman" w:cs="Times New Roman"/>
          <w:noProof w:val="0"/>
          <w:color w:val="000000"/>
          <w:sz w:val="24"/>
          <w:szCs w:val="24"/>
          <w:lang w:eastAsia="sq-AL"/>
          <w14:ligatures w14:val="none"/>
        </w:rPr>
        <w:t>46% e kredive përdoren për konsum të përditshëm, ndërsa ndikimi pozitiv afatgjatë i tyre është i kufizuar. Shumë pjesëmarrës raportuan se përfitimi kryesor është momental, duke krijuar mundësinë e një cikli borxhi të vazhdueshëm, konfirmuar hipotezën H3.</w:t>
      </w:r>
      <w:r w:rsidR="002435C1" w:rsidRPr="00AE60AB">
        <w:rPr>
          <w:rFonts w:ascii="Times New Roman" w:eastAsia="Times New Roman" w:hAnsi="Times New Roman" w:cs="Times New Roman"/>
          <w:noProof w:val="0"/>
          <w:color w:val="000000"/>
          <w:sz w:val="24"/>
          <w:szCs w:val="24"/>
          <w:lang w:eastAsia="sq-AL"/>
          <w14:ligatures w14:val="none"/>
        </w:rPr>
        <w:br/>
        <w:t xml:space="preserve">Humbja e të ardhurave u përmend nga 29% e pjesëmarrësve, shpenzimet e paparashikueshme </w:t>
      </w:r>
      <w:r w:rsidR="00443F3F">
        <w:rPr>
          <w:rFonts w:ascii="Times New Roman" w:eastAsia="Times New Roman" w:hAnsi="Times New Roman" w:cs="Times New Roman"/>
          <w:noProof w:val="0"/>
          <w:color w:val="000000"/>
          <w:sz w:val="24"/>
          <w:szCs w:val="24"/>
          <w:lang w:eastAsia="sq-AL"/>
          <w14:ligatures w14:val="none"/>
        </w:rPr>
        <w:t xml:space="preserve">(rritja e interesit) </w:t>
      </w:r>
      <w:r w:rsidR="002435C1" w:rsidRPr="00AE60AB">
        <w:rPr>
          <w:rFonts w:ascii="Times New Roman" w:eastAsia="Times New Roman" w:hAnsi="Times New Roman" w:cs="Times New Roman"/>
          <w:noProof w:val="0"/>
          <w:color w:val="000000"/>
          <w:sz w:val="24"/>
          <w:szCs w:val="24"/>
          <w:lang w:eastAsia="sq-AL"/>
          <w14:ligatures w14:val="none"/>
        </w:rPr>
        <w:t>nga 27%, dhe vështirësitë në menaxhimin e buxhetit nga 23%. </w:t>
      </w:r>
    </w:p>
    <w:p w14:paraId="544A4CCD" w14:textId="3641C202" w:rsidR="002435C1" w:rsidRPr="00AE60AB" w:rsidRDefault="002435C1" w:rsidP="00A56310">
      <w:pPr>
        <w:spacing w:before="280" w:after="280" w:line="360" w:lineRule="auto"/>
        <w:rPr>
          <w:rFonts w:ascii="Times New Roman" w:eastAsia="Times New Roman" w:hAnsi="Times New Roman" w:cs="Times New Roman"/>
          <w:noProof w:val="0"/>
          <w:sz w:val="24"/>
          <w:szCs w:val="24"/>
          <w:lang w:eastAsia="sq-AL"/>
          <w14:ligatures w14:val="none"/>
        </w:rPr>
      </w:pPr>
      <w:r w:rsidRPr="00AE60AB">
        <w:rPr>
          <w:rFonts w:ascii="Times New Roman" w:eastAsia="Times New Roman" w:hAnsi="Times New Roman" w:cs="Times New Roman"/>
          <w:noProof w:val="0"/>
          <w:color w:val="000000"/>
          <w:sz w:val="24"/>
          <w:szCs w:val="24"/>
          <w:lang w:eastAsia="sq-AL"/>
          <w14:ligatures w14:val="none"/>
        </w:rPr>
        <w:t>Këto të dhëna tregojnë se ndikimi i kredive nuk është gjithmonë pozitiv dhe varet nga faktorë të jashtëm si të ardhurat dhe shpenzimet emergjente.</w:t>
      </w:r>
    </w:p>
    <w:p w14:paraId="69DC2FF0" w14:textId="3E844D3E" w:rsidR="002435C1" w:rsidRPr="00AE60AB" w:rsidRDefault="002435C1" w:rsidP="00743840">
      <w:pPr>
        <w:spacing w:before="280" w:after="280" w:line="360" w:lineRule="auto"/>
        <w:rPr>
          <w:rFonts w:ascii="Times New Roman" w:eastAsia="Times New Roman" w:hAnsi="Times New Roman" w:cs="Times New Roman"/>
          <w:noProof w:val="0"/>
          <w:sz w:val="24"/>
          <w:szCs w:val="24"/>
          <w:lang w:eastAsia="sq-AL"/>
          <w14:ligatures w14:val="none"/>
        </w:rPr>
      </w:pPr>
      <w:r w:rsidRPr="00AE60AB">
        <w:rPr>
          <w:rFonts w:ascii="Times New Roman" w:eastAsia="Times New Roman" w:hAnsi="Times New Roman" w:cs="Times New Roman"/>
          <w:noProof w:val="0"/>
          <w:color w:val="000000"/>
          <w:sz w:val="24"/>
          <w:szCs w:val="24"/>
          <w:lang w:eastAsia="sq-AL"/>
          <w14:ligatures w14:val="none"/>
        </w:rPr>
        <w:t>Pjesëmarrësit kërkojnë edukim financiar (32%) dhe lehtësim të kushteve të ristrukturimit të kredive (29%), si dhe këshillim dhe fushata edukative. Kjo nënvizon nevojën për përmirësim institucional për të mbështetur huamarrësit dhe për të minimizuar efektet negative të kredive.</w:t>
      </w:r>
    </w:p>
    <w:p w14:paraId="7ACDB668" w14:textId="77777777" w:rsidR="002435C1" w:rsidRPr="00383B5E" w:rsidRDefault="002435C1" w:rsidP="00383B5E">
      <w:pPr>
        <w:spacing w:line="360" w:lineRule="auto"/>
        <w:rPr>
          <w:rFonts w:ascii="Times New Roman" w:hAnsi="Times New Roman" w:cs="Times New Roman"/>
          <w:b/>
          <w:bCs/>
          <w:sz w:val="24"/>
          <w:szCs w:val="24"/>
          <w:lang w:eastAsia="sq-AL"/>
        </w:rPr>
      </w:pPr>
      <w:r w:rsidRPr="00383B5E">
        <w:rPr>
          <w:rFonts w:ascii="Times New Roman" w:hAnsi="Times New Roman" w:cs="Times New Roman"/>
          <w:sz w:val="24"/>
          <w:szCs w:val="24"/>
          <w:lang w:eastAsia="sq-AL"/>
        </w:rPr>
        <w:t>Kreditë konsumuese mund të jenë një instrument i dobishëm për përmirësimin e kushteve të jetesës kur përdoren me njohuri dhe planifikim, por mund të sjellin pasoja negative në mungesë të edukimit financiar dhe mbështetjes institucionale.</w:t>
      </w:r>
    </w:p>
    <w:p w14:paraId="7EEA3E79" w14:textId="6120697E" w:rsidR="00E367AC" w:rsidRDefault="002435C1" w:rsidP="00C95AC4">
      <w:pPr>
        <w:spacing w:line="360" w:lineRule="auto"/>
        <w:rPr>
          <w:rFonts w:ascii="Times New Roman" w:hAnsi="Times New Roman" w:cs="Times New Roman"/>
          <w:b/>
          <w:bCs/>
          <w:sz w:val="24"/>
          <w:szCs w:val="24"/>
          <w:lang w:eastAsia="sq-AL"/>
        </w:rPr>
      </w:pPr>
      <w:r w:rsidRPr="00383B5E">
        <w:rPr>
          <w:rFonts w:ascii="Times New Roman" w:hAnsi="Times New Roman" w:cs="Times New Roman"/>
          <w:sz w:val="24"/>
          <w:szCs w:val="24"/>
          <w:lang w:eastAsia="sq-AL"/>
        </w:rPr>
        <w:t>Edukimi financiar është elementi vendimtar që ndikon në menaxhimin e kredive dhe shmang pasojat negative, prandaj rekomandohet fuqimisht integrimi i tij në politikat publike dhe praktikat institucionale. Rezultatet konfirmojnë hipotezat H1, H2 dhe H3</w:t>
      </w:r>
      <w:r w:rsidRPr="00383B5E">
        <w:rPr>
          <w:rFonts w:ascii="Times New Roman" w:hAnsi="Times New Roman" w:cs="Times New Roman"/>
          <w:b/>
          <w:bCs/>
          <w:sz w:val="24"/>
          <w:szCs w:val="24"/>
          <w:lang w:eastAsia="sq-AL"/>
        </w:rPr>
        <w:t>.</w:t>
      </w:r>
    </w:p>
    <w:p w14:paraId="5AD815F4" w14:textId="77777777" w:rsidR="006D25CD" w:rsidRDefault="006D25CD" w:rsidP="00C95AC4">
      <w:pPr>
        <w:spacing w:line="360" w:lineRule="auto"/>
        <w:rPr>
          <w:rFonts w:ascii="Times New Roman" w:hAnsi="Times New Roman" w:cs="Times New Roman"/>
          <w:b/>
          <w:bCs/>
          <w:sz w:val="24"/>
          <w:szCs w:val="24"/>
          <w:lang w:eastAsia="sq-AL"/>
        </w:rPr>
      </w:pPr>
    </w:p>
    <w:p w14:paraId="59D28A04" w14:textId="77777777" w:rsidR="006D25CD" w:rsidRDefault="006D25CD" w:rsidP="00C95AC4">
      <w:pPr>
        <w:spacing w:line="360" w:lineRule="auto"/>
        <w:rPr>
          <w:rFonts w:ascii="Times New Roman" w:hAnsi="Times New Roman" w:cs="Times New Roman"/>
          <w:b/>
          <w:bCs/>
          <w:sz w:val="24"/>
          <w:szCs w:val="24"/>
          <w:lang w:eastAsia="sq-AL"/>
        </w:rPr>
      </w:pPr>
    </w:p>
    <w:p w14:paraId="48E86EF9" w14:textId="77777777" w:rsidR="006D25CD" w:rsidRDefault="006D25CD" w:rsidP="00C95AC4">
      <w:pPr>
        <w:spacing w:line="360" w:lineRule="auto"/>
        <w:rPr>
          <w:rFonts w:ascii="Times New Roman" w:hAnsi="Times New Roman" w:cs="Times New Roman"/>
          <w:b/>
          <w:bCs/>
          <w:sz w:val="24"/>
          <w:szCs w:val="24"/>
          <w:lang w:eastAsia="sq-AL"/>
        </w:rPr>
      </w:pPr>
    </w:p>
    <w:p w14:paraId="32A5C0E1" w14:textId="77777777" w:rsidR="006D25CD" w:rsidRPr="00C95AC4" w:rsidRDefault="006D25CD" w:rsidP="00C95AC4">
      <w:pPr>
        <w:spacing w:line="360" w:lineRule="auto"/>
        <w:rPr>
          <w:rFonts w:ascii="Times New Roman" w:hAnsi="Times New Roman" w:cs="Times New Roman"/>
          <w:b/>
          <w:bCs/>
          <w:sz w:val="24"/>
          <w:szCs w:val="24"/>
          <w:lang w:eastAsia="sq-AL"/>
        </w:rPr>
      </w:pPr>
    </w:p>
    <w:p w14:paraId="0FC2E71D" w14:textId="7FA9004B" w:rsidR="00CB2789" w:rsidRPr="006D25CD" w:rsidRDefault="002435C1" w:rsidP="006D25CD">
      <w:pPr>
        <w:spacing w:before="480" w:after="0" w:line="360" w:lineRule="auto"/>
        <w:outlineLvl w:val="0"/>
        <w:rPr>
          <w:rFonts w:ascii="Times New Roman" w:eastAsia="Times New Roman" w:hAnsi="Times New Roman" w:cs="Times New Roman"/>
          <w:b/>
          <w:bCs/>
          <w:smallCaps/>
          <w:noProof w:val="0"/>
          <w:color w:val="000000"/>
          <w:kern w:val="36"/>
          <w:sz w:val="24"/>
          <w:szCs w:val="24"/>
          <w:lang w:eastAsia="sq-AL"/>
          <w14:ligatures w14:val="none"/>
        </w:rPr>
      </w:pPr>
      <w:bookmarkStart w:id="5" w:name="_Toc218519315"/>
      <w:r w:rsidRPr="006D25CD">
        <w:rPr>
          <w:rFonts w:ascii="Times New Roman" w:eastAsia="Times New Roman" w:hAnsi="Times New Roman" w:cs="Times New Roman"/>
          <w:b/>
          <w:bCs/>
          <w:smallCaps/>
          <w:noProof w:val="0"/>
          <w:color w:val="000000"/>
          <w:kern w:val="36"/>
          <w:sz w:val="24"/>
          <w:szCs w:val="24"/>
          <w:lang w:eastAsia="sq-AL"/>
          <w14:ligatures w14:val="none"/>
        </w:rPr>
        <w:lastRenderedPageBreak/>
        <w:t>Referencat</w:t>
      </w:r>
      <w:bookmarkEnd w:id="5"/>
      <w:r w:rsidRPr="006D25CD">
        <w:rPr>
          <w:rFonts w:ascii="Times New Roman" w:eastAsia="Times New Roman" w:hAnsi="Times New Roman" w:cs="Times New Roman"/>
          <w:b/>
          <w:bCs/>
          <w:smallCaps/>
          <w:noProof w:val="0"/>
          <w:color w:val="000000"/>
          <w:kern w:val="36"/>
          <w:sz w:val="24"/>
          <w:szCs w:val="24"/>
          <w:lang w:eastAsia="sq-AL"/>
          <w14:ligatures w14:val="none"/>
        </w:rPr>
        <w:t xml:space="preserve"> </w:t>
      </w:r>
    </w:p>
    <w:p w14:paraId="2D43602F" w14:textId="77777777" w:rsidR="00CB2789" w:rsidRPr="00D16368" w:rsidRDefault="00CB2789" w:rsidP="00D16368">
      <w:pPr>
        <w:numPr>
          <w:ilvl w:val="0"/>
          <w:numId w:val="36"/>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hAnsi="Times New Roman" w:cs="Times New Roman"/>
          <w:sz w:val="24"/>
          <w:szCs w:val="24"/>
        </w:rPr>
        <w:t xml:space="preserve">Asllani, A., Misini, S., &amp; Bytyqi, K. (2013). Socio-economic Impact of the EU Visa Liberalization for Kosovo and Peoples Motives in Utilising the Freedom of Movement within the EU. </w:t>
      </w:r>
      <w:r w:rsidRPr="00D16368">
        <w:rPr>
          <w:rFonts w:ascii="Times New Roman" w:hAnsi="Times New Roman" w:cs="Times New Roman"/>
          <w:i/>
          <w:iCs/>
          <w:sz w:val="24"/>
          <w:szCs w:val="24"/>
        </w:rPr>
        <w:t>European Perspectives</w:t>
      </w:r>
      <w:r w:rsidRPr="00D16368">
        <w:rPr>
          <w:rFonts w:ascii="Times New Roman" w:hAnsi="Times New Roman" w:cs="Times New Roman"/>
          <w:sz w:val="24"/>
          <w:szCs w:val="24"/>
        </w:rPr>
        <w:t xml:space="preserve">, </w:t>
      </w:r>
      <w:r w:rsidRPr="00D16368">
        <w:rPr>
          <w:rFonts w:ascii="Times New Roman" w:hAnsi="Times New Roman" w:cs="Times New Roman"/>
          <w:i/>
          <w:iCs/>
          <w:sz w:val="24"/>
          <w:szCs w:val="24"/>
        </w:rPr>
        <w:t>5</w:t>
      </w:r>
      <w:r w:rsidRPr="00D16368">
        <w:rPr>
          <w:rFonts w:ascii="Times New Roman" w:hAnsi="Times New Roman" w:cs="Times New Roman"/>
          <w:sz w:val="24"/>
          <w:szCs w:val="24"/>
        </w:rPr>
        <w:t>(2), 15.</w:t>
      </w:r>
    </w:p>
    <w:p w14:paraId="0CCDC48B" w14:textId="77777777" w:rsidR="00CB2789" w:rsidRPr="00D16368" w:rsidRDefault="00CB2789" w:rsidP="00A56310">
      <w:pPr>
        <w:numPr>
          <w:ilvl w:val="0"/>
          <w:numId w:val="35"/>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eastAsia="Times New Roman" w:hAnsi="Times New Roman" w:cs="Times New Roman"/>
          <w:noProof w:val="0"/>
          <w:color w:val="000000"/>
          <w:sz w:val="24"/>
          <w:szCs w:val="24"/>
          <w:lang w:eastAsia="sq-AL"/>
          <w14:ligatures w14:val="none"/>
        </w:rPr>
        <w:t xml:space="preserve">Banka Qendrore e Republikës së Kosovës. (2025). </w:t>
      </w:r>
      <w:r w:rsidRPr="00D16368">
        <w:rPr>
          <w:rFonts w:ascii="Times New Roman" w:eastAsia="Times New Roman" w:hAnsi="Times New Roman" w:cs="Times New Roman"/>
          <w:i/>
          <w:iCs/>
          <w:noProof w:val="0"/>
          <w:color w:val="000000"/>
          <w:sz w:val="24"/>
          <w:szCs w:val="24"/>
          <w:lang w:eastAsia="sq-AL"/>
          <w14:ligatures w14:val="none"/>
        </w:rPr>
        <w:t>Raporti i Stabilitetit Financiar Nr. 21</w:t>
      </w:r>
      <w:r w:rsidRPr="00D16368">
        <w:rPr>
          <w:rFonts w:ascii="Times New Roman" w:eastAsia="Times New Roman" w:hAnsi="Times New Roman" w:cs="Times New Roman"/>
          <w:noProof w:val="0"/>
          <w:color w:val="000000"/>
          <w:sz w:val="24"/>
          <w:szCs w:val="24"/>
          <w:lang w:eastAsia="sq-AL"/>
          <w14:ligatures w14:val="none"/>
        </w:rPr>
        <w:t xml:space="preserve">. </w:t>
      </w:r>
      <w:hyperlink r:id="rId9" w:history="1">
        <w:r w:rsidRPr="00D16368">
          <w:rPr>
            <w:rStyle w:val="Hyperlink"/>
            <w:rFonts w:ascii="Times New Roman" w:eastAsia="Times New Roman" w:hAnsi="Times New Roman" w:cs="Times New Roman"/>
            <w:noProof w:val="0"/>
            <w:sz w:val="24"/>
            <w:szCs w:val="24"/>
            <w:lang w:eastAsia="sq-AL"/>
            <w14:ligatures w14:val="none"/>
          </w:rPr>
          <w:t>https://bqk-kos.org/wp-content/uploads/2025/08/BQK_FSR_21.pdf</w:t>
        </w:r>
      </w:hyperlink>
    </w:p>
    <w:p w14:paraId="4CF9B753" w14:textId="77777777" w:rsidR="00CB2789" w:rsidRPr="00D16368" w:rsidRDefault="00CB2789" w:rsidP="00A56310">
      <w:pPr>
        <w:numPr>
          <w:ilvl w:val="0"/>
          <w:numId w:val="36"/>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eastAsia="Times New Roman" w:hAnsi="Times New Roman" w:cs="Times New Roman"/>
          <w:noProof w:val="0"/>
          <w:color w:val="000000"/>
          <w:sz w:val="24"/>
          <w:szCs w:val="24"/>
          <w:lang w:eastAsia="sq-AL"/>
          <w14:ligatures w14:val="none"/>
        </w:rPr>
        <w:t xml:space="preserve">Banka Qendrore e Republikës së Kosovës. (2025). </w:t>
      </w:r>
      <w:r w:rsidRPr="00D16368">
        <w:rPr>
          <w:rFonts w:ascii="Times New Roman" w:eastAsia="Times New Roman" w:hAnsi="Times New Roman" w:cs="Times New Roman"/>
          <w:i/>
          <w:iCs/>
          <w:noProof w:val="0"/>
          <w:color w:val="000000"/>
          <w:sz w:val="24"/>
          <w:szCs w:val="24"/>
          <w:lang w:eastAsia="sq-AL"/>
          <w14:ligatures w14:val="none"/>
        </w:rPr>
        <w:t>Statistikat mujore të kredive bruto për nëntor 2025</w:t>
      </w:r>
      <w:r w:rsidRPr="00D16368">
        <w:rPr>
          <w:rFonts w:ascii="Times New Roman" w:eastAsia="Times New Roman" w:hAnsi="Times New Roman" w:cs="Times New Roman"/>
          <w:noProof w:val="0"/>
          <w:color w:val="000000"/>
          <w:sz w:val="24"/>
          <w:szCs w:val="24"/>
          <w:lang w:eastAsia="sq-AL"/>
          <w14:ligatures w14:val="none"/>
        </w:rPr>
        <w:t xml:space="preserve">. </w:t>
      </w:r>
      <w:hyperlink r:id="rId10" w:tgtFrame="_new" w:history="1">
        <w:r w:rsidRPr="00D16368">
          <w:rPr>
            <w:rFonts w:ascii="Times New Roman" w:eastAsia="Times New Roman" w:hAnsi="Times New Roman" w:cs="Times New Roman"/>
            <w:noProof w:val="0"/>
            <w:color w:val="0000FF"/>
            <w:sz w:val="24"/>
            <w:szCs w:val="24"/>
            <w:u w:val="single"/>
            <w:lang w:eastAsia="sq-AL"/>
            <w14:ligatures w14:val="none"/>
          </w:rPr>
          <w:t>https://bqk-kos.org/statistikat/serite-kohore/</w:t>
        </w:r>
      </w:hyperlink>
    </w:p>
    <w:p w14:paraId="22FAD926" w14:textId="77777777" w:rsidR="00CB2789" w:rsidRPr="00D16368" w:rsidRDefault="00CB2789" w:rsidP="00A56310">
      <w:pPr>
        <w:numPr>
          <w:ilvl w:val="0"/>
          <w:numId w:val="35"/>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eastAsia="Times New Roman" w:hAnsi="Times New Roman" w:cs="Times New Roman"/>
          <w:noProof w:val="0"/>
          <w:color w:val="000000"/>
          <w:sz w:val="24"/>
          <w:szCs w:val="24"/>
          <w:lang w:eastAsia="sq-AL"/>
          <w14:ligatures w14:val="none"/>
        </w:rPr>
        <w:t xml:space="preserve">Beka, H. (2019). Njohuritë financiare dhe efektet në vendimet për kredi tek qytetarët në Kosovë. </w:t>
      </w:r>
      <w:r w:rsidRPr="00D16368">
        <w:rPr>
          <w:rFonts w:ascii="Times New Roman" w:eastAsia="Times New Roman" w:hAnsi="Times New Roman" w:cs="Times New Roman"/>
          <w:b/>
          <w:bCs/>
          <w:i/>
          <w:iCs/>
          <w:noProof w:val="0"/>
          <w:color w:val="000000"/>
          <w:sz w:val="24"/>
          <w:szCs w:val="24"/>
          <w:lang w:eastAsia="sq-AL"/>
          <w14:ligatures w14:val="none"/>
        </w:rPr>
        <w:t>Revista Financat Publike, (6)</w:t>
      </w:r>
      <w:r w:rsidRPr="00D16368">
        <w:rPr>
          <w:rFonts w:ascii="Times New Roman" w:eastAsia="Times New Roman" w:hAnsi="Times New Roman" w:cs="Times New Roman"/>
          <w:noProof w:val="0"/>
          <w:color w:val="000000"/>
          <w:sz w:val="24"/>
          <w:szCs w:val="24"/>
          <w:lang w:eastAsia="sq-AL"/>
          <w14:ligatures w14:val="none"/>
        </w:rPr>
        <w:t>, 33–45.</w:t>
      </w:r>
    </w:p>
    <w:p w14:paraId="0C695329" w14:textId="77777777" w:rsidR="00CB2789" w:rsidRPr="00D16368" w:rsidRDefault="00CB2789" w:rsidP="00A56310">
      <w:pPr>
        <w:numPr>
          <w:ilvl w:val="0"/>
          <w:numId w:val="35"/>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eastAsia="Times New Roman" w:hAnsi="Times New Roman" w:cs="Times New Roman"/>
          <w:noProof w:val="0"/>
          <w:color w:val="000000"/>
          <w:sz w:val="24"/>
          <w:szCs w:val="24"/>
          <w:lang w:eastAsia="sq-AL"/>
          <w14:ligatures w14:val="none"/>
        </w:rPr>
        <w:t xml:space="preserve">Berisha, G., &amp; Shala, A. (2015). Impact of consumer loans on economic growth in Kosovo. </w:t>
      </w:r>
      <w:r w:rsidRPr="00D16368">
        <w:rPr>
          <w:rFonts w:ascii="Times New Roman" w:eastAsia="Times New Roman" w:hAnsi="Times New Roman" w:cs="Times New Roman"/>
          <w:b/>
          <w:bCs/>
          <w:i/>
          <w:iCs/>
          <w:noProof w:val="0"/>
          <w:color w:val="000000"/>
          <w:sz w:val="24"/>
          <w:szCs w:val="24"/>
          <w:lang w:eastAsia="sq-AL"/>
          <w14:ligatures w14:val="none"/>
        </w:rPr>
        <w:t>International Journal of Economics, Commerce and Management, 3</w:t>
      </w:r>
      <w:r w:rsidRPr="00D16368">
        <w:rPr>
          <w:rFonts w:ascii="Times New Roman" w:eastAsia="Times New Roman" w:hAnsi="Times New Roman" w:cs="Times New Roman"/>
          <w:noProof w:val="0"/>
          <w:color w:val="000000"/>
          <w:sz w:val="24"/>
          <w:szCs w:val="24"/>
          <w:lang w:eastAsia="sq-AL"/>
          <w14:ligatures w14:val="none"/>
        </w:rPr>
        <w:t>(6), 1–14.</w:t>
      </w:r>
    </w:p>
    <w:p w14:paraId="3FA802E4" w14:textId="77777777" w:rsidR="00CB2789" w:rsidRPr="00D16368" w:rsidRDefault="00CB2789" w:rsidP="00A56310">
      <w:pPr>
        <w:numPr>
          <w:ilvl w:val="0"/>
          <w:numId w:val="36"/>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eastAsia="Times New Roman" w:hAnsi="Times New Roman" w:cs="Times New Roman"/>
          <w:noProof w:val="0"/>
          <w:color w:val="000000"/>
          <w:sz w:val="24"/>
          <w:szCs w:val="24"/>
          <w:lang w:eastAsia="sq-AL"/>
          <w14:ligatures w14:val="none"/>
        </w:rPr>
        <w:t xml:space="preserve">Bytyçi, S., Mustafa, A., &amp; Ziberi, B. (2025). </w:t>
      </w:r>
      <w:r w:rsidRPr="00D16368">
        <w:rPr>
          <w:rFonts w:ascii="Times New Roman" w:eastAsia="Times New Roman" w:hAnsi="Times New Roman" w:cs="Times New Roman"/>
          <w:i/>
          <w:iCs/>
          <w:noProof w:val="0"/>
          <w:color w:val="000000"/>
          <w:sz w:val="24"/>
          <w:szCs w:val="24"/>
          <w:lang w:eastAsia="sq-AL"/>
          <w14:ligatures w14:val="none"/>
        </w:rPr>
        <w:t>The impact of microcredits on consumer behaviour</w:t>
      </w:r>
      <w:r w:rsidRPr="00D16368">
        <w:rPr>
          <w:rFonts w:ascii="Times New Roman" w:eastAsia="Times New Roman" w:hAnsi="Times New Roman" w:cs="Times New Roman"/>
          <w:noProof w:val="0"/>
          <w:color w:val="000000"/>
          <w:sz w:val="24"/>
          <w:szCs w:val="24"/>
          <w:lang w:eastAsia="sq-AL"/>
          <w14:ligatures w14:val="none"/>
        </w:rPr>
        <w:t xml:space="preserve">. AAB College Repository. </w:t>
      </w:r>
      <w:hyperlink r:id="rId11" w:tgtFrame="_new" w:history="1">
        <w:r w:rsidRPr="00D16368">
          <w:rPr>
            <w:rFonts w:ascii="Times New Roman" w:eastAsia="Times New Roman" w:hAnsi="Times New Roman" w:cs="Times New Roman"/>
            <w:noProof w:val="0"/>
            <w:color w:val="0000FF"/>
            <w:sz w:val="24"/>
            <w:szCs w:val="24"/>
            <w:u w:val="single"/>
            <w:lang w:eastAsia="sq-AL"/>
            <w14:ligatures w14:val="none"/>
          </w:rPr>
          <w:t>https://repository.aab-edu.net/items/d2e3512c-66b9-4808-8f97-7a353ba318d1</w:t>
        </w:r>
      </w:hyperlink>
    </w:p>
    <w:p w14:paraId="2B83CB1B" w14:textId="77777777" w:rsidR="00CB2789" w:rsidRPr="00D16368" w:rsidRDefault="00CB2789" w:rsidP="00D16368">
      <w:pPr>
        <w:numPr>
          <w:ilvl w:val="0"/>
          <w:numId w:val="36"/>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hAnsi="Times New Roman" w:cs="Times New Roman"/>
          <w:sz w:val="24"/>
          <w:szCs w:val="24"/>
        </w:rPr>
        <w:t xml:space="preserve">Dalloshi, P., Misini, S., &amp; Hoti, A. (2020). Analyzing business environment- Power outages as an obstacle for firms. </w:t>
      </w:r>
      <w:r w:rsidRPr="00D16368">
        <w:rPr>
          <w:rFonts w:ascii="Times New Roman" w:hAnsi="Times New Roman" w:cs="Times New Roman"/>
          <w:i/>
          <w:iCs/>
          <w:sz w:val="24"/>
          <w:szCs w:val="24"/>
        </w:rPr>
        <w:t>International Research Journal "THESIS"</w:t>
      </w:r>
      <w:r w:rsidRPr="00D16368">
        <w:rPr>
          <w:rFonts w:ascii="Times New Roman" w:hAnsi="Times New Roman" w:cs="Times New Roman"/>
          <w:sz w:val="24"/>
          <w:szCs w:val="24"/>
        </w:rPr>
        <w:t xml:space="preserve">, </w:t>
      </w:r>
      <w:r w:rsidRPr="00D16368">
        <w:rPr>
          <w:rFonts w:ascii="Times New Roman" w:hAnsi="Times New Roman" w:cs="Times New Roman"/>
          <w:i/>
          <w:iCs/>
          <w:sz w:val="24"/>
          <w:szCs w:val="24"/>
        </w:rPr>
        <w:t>9</w:t>
      </w:r>
      <w:r w:rsidRPr="00D16368">
        <w:rPr>
          <w:rFonts w:ascii="Times New Roman" w:hAnsi="Times New Roman" w:cs="Times New Roman"/>
          <w:sz w:val="24"/>
          <w:szCs w:val="24"/>
        </w:rPr>
        <w:t>, 263–280.</w:t>
      </w:r>
    </w:p>
    <w:p w14:paraId="7A13A252" w14:textId="77777777" w:rsidR="00CB2789" w:rsidRPr="00D16368" w:rsidRDefault="00CB2789" w:rsidP="00D16368">
      <w:pPr>
        <w:numPr>
          <w:ilvl w:val="0"/>
          <w:numId w:val="36"/>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hAnsi="Times New Roman" w:cs="Times New Roman"/>
          <w:sz w:val="24"/>
          <w:szCs w:val="24"/>
        </w:rPr>
        <w:t xml:space="preserve">Duman, T., Obralić, M., Ilgün, E., Asllani, A., Misini, S., &amp; Bytyqi, K. (2016). Regional Economic Development in the Balkan Region. In </w:t>
      </w:r>
      <w:r w:rsidRPr="00D16368">
        <w:rPr>
          <w:rFonts w:ascii="Times New Roman" w:hAnsi="Times New Roman" w:cs="Times New Roman"/>
          <w:i/>
          <w:iCs/>
          <w:sz w:val="24"/>
          <w:szCs w:val="24"/>
        </w:rPr>
        <w:t>Regional Economic Development in the Balkan Region</w:t>
      </w:r>
      <w:r w:rsidRPr="00D16368">
        <w:rPr>
          <w:rFonts w:ascii="Times New Roman" w:hAnsi="Times New Roman" w:cs="Times New Roman"/>
          <w:sz w:val="24"/>
          <w:szCs w:val="24"/>
        </w:rPr>
        <w:t xml:space="preserve"> (pp. 246–273).</w:t>
      </w:r>
    </w:p>
    <w:p w14:paraId="5E4729FC" w14:textId="77777777" w:rsidR="00CB2789" w:rsidRPr="00D16368" w:rsidRDefault="00CB2789" w:rsidP="00A56310">
      <w:pPr>
        <w:numPr>
          <w:ilvl w:val="0"/>
          <w:numId w:val="36"/>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eastAsia="Times New Roman" w:hAnsi="Times New Roman" w:cs="Times New Roman"/>
          <w:noProof w:val="0"/>
          <w:color w:val="000000"/>
          <w:sz w:val="24"/>
          <w:szCs w:val="24"/>
          <w:lang w:eastAsia="sq-AL"/>
          <w14:ligatures w14:val="none"/>
        </w:rPr>
        <w:t xml:space="preserve">European Central Bank. (2020). </w:t>
      </w:r>
      <w:r w:rsidRPr="00D16368">
        <w:rPr>
          <w:rFonts w:ascii="Times New Roman" w:eastAsia="Times New Roman" w:hAnsi="Times New Roman" w:cs="Times New Roman"/>
          <w:b/>
          <w:bCs/>
          <w:i/>
          <w:iCs/>
          <w:noProof w:val="0"/>
          <w:color w:val="000000"/>
          <w:sz w:val="24"/>
          <w:szCs w:val="24"/>
          <w:lang w:eastAsia="sq-AL"/>
          <w14:ligatures w14:val="none"/>
        </w:rPr>
        <w:t>Survey on the access to finance of enterprises (SAFE)</w:t>
      </w:r>
      <w:r w:rsidRPr="00D16368">
        <w:rPr>
          <w:rFonts w:ascii="Times New Roman" w:eastAsia="Times New Roman" w:hAnsi="Times New Roman" w:cs="Times New Roman"/>
          <w:noProof w:val="0"/>
          <w:color w:val="000000"/>
          <w:sz w:val="24"/>
          <w:szCs w:val="24"/>
          <w:lang w:eastAsia="sq-AL"/>
          <w14:ligatures w14:val="none"/>
        </w:rPr>
        <w:t xml:space="preserve">. European Central Bank. </w:t>
      </w:r>
      <w:hyperlink r:id="rId12" w:history="1">
        <w:r w:rsidRPr="00D16368">
          <w:rPr>
            <w:rFonts w:ascii="Times New Roman" w:eastAsia="Times New Roman" w:hAnsi="Times New Roman" w:cs="Times New Roman"/>
            <w:noProof w:val="0"/>
            <w:color w:val="0000FF"/>
            <w:sz w:val="24"/>
            <w:szCs w:val="24"/>
            <w:u w:val="single"/>
            <w:lang w:eastAsia="sq-AL"/>
            <w14:ligatures w14:val="none"/>
          </w:rPr>
          <w:t>https://www.ecb.europa.eu/</w:t>
        </w:r>
      </w:hyperlink>
    </w:p>
    <w:p w14:paraId="6B228EAC" w14:textId="77777777" w:rsidR="00CB2789" w:rsidRPr="00D16368" w:rsidRDefault="00CB2789" w:rsidP="00D16368">
      <w:pPr>
        <w:numPr>
          <w:ilvl w:val="0"/>
          <w:numId w:val="36"/>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hAnsi="Times New Roman" w:cs="Times New Roman"/>
          <w:sz w:val="24"/>
          <w:szCs w:val="24"/>
        </w:rPr>
        <w:t xml:space="preserve">Fejza, E., Ismajli, A., &amp; Misini, S. (2013). Competitive analyses of local bakeries in Prishtina/Republic of Kosovo. </w:t>
      </w:r>
      <w:r w:rsidRPr="00D16368">
        <w:rPr>
          <w:rFonts w:ascii="Times New Roman" w:hAnsi="Times New Roman" w:cs="Times New Roman"/>
          <w:i/>
          <w:iCs/>
          <w:sz w:val="24"/>
          <w:szCs w:val="24"/>
        </w:rPr>
        <w:t>European Scientific Journal</w:t>
      </w:r>
      <w:r w:rsidRPr="00D16368">
        <w:rPr>
          <w:rFonts w:ascii="Times New Roman" w:hAnsi="Times New Roman" w:cs="Times New Roman"/>
          <w:sz w:val="24"/>
          <w:szCs w:val="24"/>
        </w:rPr>
        <w:t xml:space="preserve">, </w:t>
      </w:r>
      <w:r w:rsidRPr="00D16368">
        <w:rPr>
          <w:rFonts w:ascii="Times New Roman" w:hAnsi="Times New Roman" w:cs="Times New Roman"/>
          <w:i/>
          <w:iCs/>
          <w:sz w:val="24"/>
          <w:szCs w:val="24"/>
        </w:rPr>
        <w:t>9</w:t>
      </w:r>
      <w:r w:rsidRPr="00D16368">
        <w:rPr>
          <w:rFonts w:ascii="Times New Roman" w:hAnsi="Times New Roman" w:cs="Times New Roman"/>
          <w:sz w:val="24"/>
          <w:szCs w:val="24"/>
        </w:rPr>
        <w:t>(19).</w:t>
      </w:r>
    </w:p>
    <w:p w14:paraId="27C84C6E" w14:textId="77777777" w:rsidR="00CB2789" w:rsidRPr="00D16368" w:rsidRDefault="00CB2789" w:rsidP="00A56310">
      <w:pPr>
        <w:numPr>
          <w:ilvl w:val="0"/>
          <w:numId w:val="35"/>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eastAsia="Times New Roman" w:hAnsi="Times New Roman" w:cs="Times New Roman"/>
          <w:noProof w:val="0"/>
          <w:color w:val="000000"/>
          <w:sz w:val="24"/>
          <w:szCs w:val="24"/>
          <w:lang w:eastAsia="sq-AL"/>
          <w14:ligatures w14:val="none"/>
        </w:rPr>
        <w:t xml:space="preserve">Friedman, M. (1957). </w:t>
      </w:r>
      <w:r w:rsidRPr="00D16368">
        <w:rPr>
          <w:rFonts w:ascii="Times New Roman" w:eastAsia="Times New Roman" w:hAnsi="Times New Roman" w:cs="Times New Roman"/>
          <w:b/>
          <w:bCs/>
          <w:i/>
          <w:iCs/>
          <w:noProof w:val="0"/>
          <w:color w:val="000000"/>
          <w:sz w:val="24"/>
          <w:szCs w:val="24"/>
          <w:lang w:eastAsia="sq-AL"/>
          <w14:ligatures w14:val="none"/>
        </w:rPr>
        <w:t>A theory of the consumption function</w:t>
      </w:r>
      <w:r w:rsidRPr="00D16368">
        <w:rPr>
          <w:rFonts w:ascii="Times New Roman" w:eastAsia="Times New Roman" w:hAnsi="Times New Roman" w:cs="Times New Roman"/>
          <w:noProof w:val="0"/>
          <w:color w:val="000000"/>
          <w:sz w:val="24"/>
          <w:szCs w:val="24"/>
          <w:lang w:eastAsia="sq-AL"/>
          <w14:ligatures w14:val="none"/>
        </w:rPr>
        <w:t>. Princeton University Press.</w:t>
      </w:r>
    </w:p>
    <w:p w14:paraId="4A28D9D3" w14:textId="77777777" w:rsidR="00CB2789" w:rsidRPr="00D16368" w:rsidRDefault="00CB2789" w:rsidP="00A56310">
      <w:pPr>
        <w:numPr>
          <w:ilvl w:val="0"/>
          <w:numId w:val="35"/>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eastAsia="Times New Roman" w:hAnsi="Times New Roman" w:cs="Times New Roman"/>
          <w:noProof w:val="0"/>
          <w:color w:val="000000"/>
          <w:sz w:val="24"/>
          <w:szCs w:val="24"/>
          <w:lang w:eastAsia="sq-AL"/>
          <w14:ligatures w14:val="none"/>
        </w:rPr>
        <w:lastRenderedPageBreak/>
        <w:t xml:space="preserve">Gjini, E. (2013). Edukimi financiar në Shqipëri dhe ndikimi në vendimmarrjen konsumatore. </w:t>
      </w:r>
      <w:r w:rsidRPr="00D16368">
        <w:rPr>
          <w:rFonts w:ascii="Times New Roman" w:eastAsia="Times New Roman" w:hAnsi="Times New Roman" w:cs="Times New Roman"/>
          <w:b/>
          <w:bCs/>
          <w:i/>
          <w:iCs/>
          <w:noProof w:val="0"/>
          <w:color w:val="000000"/>
          <w:sz w:val="24"/>
          <w:szCs w:val="24"/>
          <w:lang w:eastAsia="sq-AL"/>
          <w14:ligatures w14:val="none"/>
        </w:rPr>
        <w:t>Revista Ekonomia, (2)</w:t>
      </w:r>
      <w:r w:rsidRPr="00D16368">
        <w:rPr>
          <w:rFonts w:ascii="Times New Roman" w:eastAsia="Times New Roman" w:hAnsi="Times New Roman" w:cs="Times New Roman"/>
          <w:noProof w:val="0"/>
          <w:color w:val="000000"/>
          <w:sz w:val="24"/>
          <w:szCs w:val="24"/>
          <w:lang w:eastAsia="sq-AL"/>
          <w14:ligatures w14:val="none"/>
        </w:rPr>
        <w:t>, 15–27.</w:t>
      </w:r>
    </w:p>
    <w:p w14:paraId="1C394088" w14:textId="77777777" w:rsidR="00CB2789" w:rsidRPr="00D16368" w:rsidRDefault="00CB2789" w:rsidP="00A56310">
      <w:pPr>
        <w:numPr>
          <w:ilvl w:val="0"/>
          <w:numId w:val="35"/>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eastAsia="Times New Roman" w:hAnsi="Times New Roman" w:cs="Times New Roman"/>
          <w:noProof w:val="0"/>
          <w:color w:val="000000"/>
          <w:sz w:val="24"/>
          <w:szCs w:val="24"/>
          <w:lang w:eastAsia="sq-AL"/>
          <w14:ligatures w14:val="none"/>
        </w:rPr>
        <w:t xml:space="preserve">Kempson, E., Atkinson, A., &amp; Pilley, O. (2004). </w:t>
      </w:r>
      <w:r w:rsidRPr="00D16368">
        <w:rPr>
          <w:rFonts w:ascii="Times New Roman" w:eastAsia="Times New Roman" w:hAnsi="Times New Roman" w:cs="Times New Roman"/>
          <w:b/>
          <w:bCs/>
          <w:i/>
          <w:iCs/>
          <w:noProof w:val="0"/>
          <w:color w:val="000000"/>
          <w:sz w:val="24"/>
          <w:szCs w:val="24"/>
          <w:lang w:eastAsia="sq-AL"/>
          <w14:ligatures w14:val="none"/>
        </w:rPr>
        <w:t>Policy level response to financial exclusion in developed economies: Lessons for developing countries</w:t>
      </w:r>
      <w:r w:rsidRPr="00D16368">
        <w:rPr>
          <w:rFonts w:ascii="Times New Roman" w:eastAsia="Times New Roman" w:hAnsi="Times New Roman" w:cs="Times New Roman"/>
          <w:noProof w:val="0"/>
          <w:color w:val="000000"/>
          <w:sz w:val="24"/>
          <w:szCs w:val="24"/>
          <w:lang w:eastAsia="sq-AL"/>
          <w14:ligatures w14:val="none"/>
        </w:rPr>
        <w:t xml:space="preserve">. Department for International Development (DFID). </w:t>
      </w:r>
      <w:hyperlink r:id="rId13" w:history="1">
        <w:r w:rsidRPr="00D16368">
          <w:rPr>
            <w:rFonts w:ascii="Times New Roman" w:eastAsia="Times New Roman" w:hAnsi="Times New Roman" w:cs="Times New Roman"/>
            <w:noProof w:val="0"/>
            <w:color w:val="0000FF"/>
            <w:sz w:val="24"/>
            <w:szCs w:val="24"/>
            <w:u w:val="single"/>
            <w:lang w:eastAsia="sq-AL"/>
            <w14:ligatures w14:val="none"/>
          </w:rPr>
          <w:t>https://www.dfid.gov.uk/</w:t>
        </w:r>
      </w:hyperlink>
    </w:p>
    <w:p w14:paraId="5B6D62D1" w14:textId="77777777" w:rsidR="00CB2789" w:rsidRPr="00D16368" w:rsidRDefault="00CB2789" w:rsidP="00A56310">
      <w:pPr>
        <w:numPr>
          <w:ilvl w:val="0"/>
          <w:numId w:val="35"/>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eastAsia="Times New Roman" w:hAnsi="Times New Roman" w:cs="Times New Roman"/>
          <w:noProof w:val="0"/>
          <w:color w:val="000000"/>
          <w:sz w:val="24"/>
          <w:szCs w:val="24"/>
          <w:lang w:eastAsia="sq-AL"/>
          <w14:ligatures w14:val="none"/>
        </w:rPr>
        <w:t xml:space="preserve">Kërliu, A., &amp; Dika, A. (2018). Kreditë konsumuese dhe ndikimi në ekonomitë familjare: Rasti i Kosovës. </w:t>
      </w:r>
      <w:r w:rsidRPr="00D16368">
        <w:rPr>
          <w:rFonts w:ascii="Times New Roman" w:eastAsia="Times New Roman" w:hAnsi="Times New Roman" w:cs="Times New Roman"/>
          <w:b/>
          <w:bCs/>
          <w:i/>
          <w:iCs/>
          <w:noProof w:val="0"/>
          <w:color w:val="000000"/>
          <w:sz w:val="24"/>
          <w:szCs w:val="24"/>
          <w:lang w:eastAsia="sq-AL"/>
          <w14:ligatures w14:val="none"/>
        </w:rPr>
        <w:t>Ekonomia dhe Shoqëria, (4)</w:t>
      </w:r>
      <w:r w:rsidRPr="00D16368">
        <w:rPr>
          <w:rFonts w:ascii="Times New Roman" w:eastAsia="Times New Roman" w:hAnsi="Times New Roman" w:cs="Times New Roman"/>
          <w:noProof w:val="0"/>
          <w:color w:val="000000"/>
          <w:sz w:val="24"/>
          <w:szCs w:val="24"/>
          <w:lang w:eastAsia="sq-AL"/>
          <w14:ligatures w14:val="none"/>
        </w:rPr>
        <w:t>, 41–55.</w:t>
      </w:r>
    </w:p>
    <w:p w14:paraId="0E74DBB9" w14:textId="77777777" w:rsidR="00CB2789" w:rsidRPr="00D16368" w:rsidRDefault="00CB2789" w:rsidP="00A56310">
      <w:pPr>
        <w:numPr>
          <w:ilvl w:val="0"/>
          <w:numId w:val="35"/>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eastAsia="Times New Roman" w:hAnsi="Times New Roman" w:cs="Times New Roman"/>
          <w:noProof w:val="0"/>
          <w:color w:val="000000"/>
          <w:sz w:val="24"/>
          <w:szCs w:val="24"/>
          <w:lang w:eastAsia="sq-AL"/>
          <w14:ligatures w14:val="none"/>
        </w:rPr>
        <w:t xml:space="preserve">Lusardi, A., &amp; Mitchell, O. S. (2011). Financial literacy around the world. </w:t>
      </w:r>
      <w:r w:rsidRPr="00D16368">
        <w:rPr>
          <w:rFonts w:ascii="Times New Roman" w:eastAsia="Times New Roman" w:hAnsi="Times New Roman" w:cs="Times New Roman"/>
          <w:b/>
          <w:bCs/>
          <w:i/>
          <w:iCs/>
          <w:noProof w:val="0"/>
          <w:color w:val="000000"/>
          <w:sz w:val="24"/>
          <w:szCs w:val="24"/>
          <w:lang w:eastAsia="sq-AL"/>
          <w14:ligatures w14:val="none"/>
        </w:rPr>
        <w:t>NBER Working Paper No. 17107</w:t>
      </w:r>
      <w:r w:rsidRPr="00D16368">
        <w:rPr>
          <w:rFonts w:ascii="Times New Roman" w:eastAsia="Times New Roman" w:hAnsi="Times New Roman" w:cs="Times New Roman"/>
          <w:noProof w:val="0"/>
          <w:color w:val="000000"/>
          <w:sz w:val="24"/>
          <w:szCs w:val="24"/>
          <w:lang w:eastAsia="sq-AL"/>
          <w14:ligatures w14:val="none"/>
        </w:rPr>
        <w:t xml:space="preserve">. National Bureau of Economic Research. </w:t>
      </w:r>
      <w:hyperlink r:id="rId14" w:history="1">
        <w:r w:rsidRPr="00D16368">
          <w:rPr>
            <w:rStyle w:val="Hyperlink"/>
            <w:rFonts w:ascii="Times New Roman" w:eastAsia="Times New Roman" w:hAnsi="Times New Roman" w:cs="Times New Roman"/>
            <w:noProof w:val="0"/>
            <w:sz w:val="24"/>
            <w:szCs w:val="24"/>
            <w:lang w:eastAsia="sq-AL"/>
            <w14:ligatures w14:val="none"/>
          </w:rPr>
          <w:t>https://doi.org/10.3386/w17107</w:t>
        </w:r>
      </w:hyperlink>
    </w:p>
    <w:p w14:paraId="341DFBFC" w14:textId="77777777" w:rsidR="00CB2789" w:rsidRPr="00D16368" w:rsidRDefault="00CB2789" w:rsidP="00A56310">
      <w:pPr>
        <w:numPr>
          <w:ilvl w:val="0"/>
          <w:numId w:val="35"/>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eastAsia="Times New Roman" w:hAnsi="Times New Roman" w:cs="Times New Roman"/>
          <w:noProof w:val="0"/>
          <w:color w:val="000000"/>
          <w:sz w:val="24"/>
          <w:szCs w:val="24"/>
          <w:lang w:eastAsia="sq-AL"/>
          <w14:ligatures w14:val="none"/>
        </w:rPr>
        <w:t xml:space="preserve">Lusardi, A., &amp; Mitchell, O. S. (2014). The economic importance of financial literacy: Theory and evidence. </w:t>
      </w:r>
      <w:r w:rsidRPr="00D16368">
        <w:rPr>
          <w:rFonts w:ascii="Times New Roman" w:eastAsia="Times New Roman" w:hAnsi="Times New Roman" w:cs="Times New Roman"/>
          <w:b/>
          <w:bCs/>
          <w:i/>
          <w:iCs/>
          <w:noProof w:val="0"/>
          <w:color w:val="000000"/>
          <w:sz w:val="24"/>
          <w:szCs w:val="24"/>
          <w:lang w:eastAsia="sq-AL"/>
          <w14:ligatures w14:val="none"/>
        </w:rPr>
        <w:t>Journal of Economic Literature, 52</w:t>
      </w:r>
      <w:r w:rsidRPr="00D16368">
        <w:rPr>
          <w:rFonts w:ascii="Times New Roman" w:eastAsia="Times New Roman" w:hAnsi="Times New Roman" w:cs="Times New Roman"/>
          <w:noProof w:val="0"/>
          <w:color w:val="000000"/>
          <w:sz w:val="24"/>
          <w:szCs w:val="24"/>
          <w:lang w:eastAsia="sq-AL"/>
          <w14:ligatures w14:val="none"/>
        </w:rPr>
        <w:t>(1), 5–44. https://doi.org/10.1257/jel.52.1.5</w:t>
      </w:r>
    </w:p>
    <w:p w14:paraId="7D58B9BA" w14:textId="77777777" w:rsidR="00CB2789" w:rsidRPr="00D16368" w:rsidRDefault="00CB2789" w:rsidP="00D16368">
      <w:pPr>
        <w:numPr>
          <w:ilvl w:val="0"/>
          <w:numId w:val="36"/>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hAnsi="Times New Roman" w:cs="Times New Roman"/>
          <w:sz w:val="24"/>
          <w:szCs w:val="24"/>
        </w:rPr>
        <w:t xml:space="preserve">Misini, S. (2022). </w:t>
      </w:r>
      <w:r w:rsidRPr="00D16368">
        <w:rPr>
          <w:rFonts w:ascii="Times New Roman" w:hAnsi="Times New Roman" w:cs="Times New Roman"/>
          <w:i/>
          <w:iCs/>
          <w:sz w:val="24"/>
          <w:szCs w:val="24"/>
        </w:rPr>
        <w:t>An Introduction to Policy Modeling</w:t>
      </w:r>
      <w:r w:rsidRPr="00D16368">
        <w:rPr>
          <w:rFonts w:ascii="Times New Roman" w:hAnsi="Times New Roman" w:cs="Times New Roman"/>
          <w:sz w:val="24"/>
          <w:szCs w:val="24"/>
        </w:rPr>
        <w:t>. University of Economics and Human Sciences in Warsaw.</w:t>
      </w:r>
    </w:p>
    <w:p w14:paraId="4FDA03D7" w14:textId="77777777" w:rsidR="00CB2789" w:rsidRPr="00D16368" w:rsidRDefault="00CB2789" w:rsidP="00D16368">
      <w:pPr>
        <w:numPr>
          <w:ilvl w:val="0"/>
          <w:numId w:val="36"/>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hAnsi="Times New Roman" w:cs="Times New Roman"/>
          <w:sz w:val="24"/>
          <w:szCs w:val="24"/>
        </w:rPr>
        <w:t xml:space="preserve">Misini, S. (2022). Emigration and Immigration in the Western Balkans. </w:t>
      </w:r>
      <w:r w:rsidRPr="00D16368">
        <w:rPr>
          <w:rFonts w:ascii="Times New Roman" w:hAnsi="Times New Roman" w:cs="Times New Roman"/>
          <w:i/>
          <w:iCs/>
          <w:sz w:val="24"/>
          <w:szCs w:val="24"/>
        </w:rPr>
        <w:t>The conference session Emigration and Immigration in the Western Balkans</w:t>
      </w:r>
      <w:r w:rsidRPr="00D16368">
        <w:rPr>
          <w:rFonts w:ascii="Times New Roman" w:hAnsi="Times New Roman" w:cs="Times New Roman"/>
          <w:sz w:val="24"/>
          <w:szCs w:val="24"/>
        </w:rPr>
        <w:t>.</w:t>
      </w:r>
    </w:p>
    <w:p w14:paraId="79D21EE7" w14:textId="77777777" w:rsidR="00CB2789" w:rsidRPr="00D16368" w:rsidRDefault="00CB2789" w:rsidP="00D16368">
      <w:pPr>
        <w:numPr>
          <w:ilvl w:val="0"/>
          <w:numId w:val="36"/>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hAnsi="Times New Roman" w:cs="Times New Roman"/>
          <w:sz w:val="24"/>
          <w:szCs w:val="24"/>
        </w:rPr>
        <w:t xml:space="preserve">Misini, S. (2022). International Higher Education. </w:t>
      </w:r>
      <w:r w:rsidRPr="00D16368">
        <w:rPr>
          <w:rFonts w:ascii="Times New Roman" w:hAnsi="Times New Roman" w:cs="Times New Roman"/>
          <w:i/>
          <w:iCs/>
          <w:sz w:val="24"/>
          <w:szCs w:val="24"/>
        </w:rPr>
        <w:t>The conference consisted of 27 sessions split into five themes – Attracting.</w:t>
      </w:r>
    </w:p>
    <w:p w14:paraId="0CF86EEB" w14:textId="77777777" w:rsidR="00CB2789" w:rsidRPr="00D16368" w:rsidRDefault="00CB2789" w:rsidP="00D16368">
      <w:pPr>
        <w:numPr>
          <w:ilvl w:val="0"/>
          <w:numId w:val="36"/>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hAnsi="Times New Roman" w:cs="Times New Roman"/>
          <w:sz w:val="24"/>
          <w:szCs w:val="24"/>
        </w:rPr>
        <w:t xml:space="preserve">Misini, S. (2023). Empiric Analysis of Economic Performance Index for the European Union. </w:t>
      </w:r>
      <w:r w:rsidRPr="00D16368">
        <w:rPr>
          <w:rFonts w:ascii="Times New Roman" w:hAnsi="Times New Roman" w:cs="Times New Roman"/>
          <w:i/>
          <w:iCs/>
          <w:sz w:val="24"/>
          <w:szCs w:val="24"/>
        </w:rPr>
        <w:t>6Th Interational Conference Socialism on the Bench, Crises and Reforms, 1</w:t>
      </w:r>
      <w:r w:rsidRPr="00D16368">
        <w:rPr>
          <w:rFonts w:ascii="Times New Roman" w:hAnsi="Times New Roman" w:cs="Times New Roman"/>
          <w:sz w:val="24"/>
          <w:szCs w:val="24"/>
        </w:rPr>
        <w:t>.</w:t>
      </w:r>
    </w:p>
    <w:p w14:paraId="31C3EF89" w14:textId="77777777" w:rsidR="00CB2789" w:rsidRPr="00D16368" w:rsidRDefault="00CB2789" w:rsidP="00D16368">
      <w:pPr>
        <w:numPr>
          <w:ilvl w:val="0"/>
          <w:numId w:val="36"/>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hAnsi="Times New Roman" w:cs="Times New Roman"/>
          <w:sz w:val="24"/>
          <w:szCs w:val="24"/>
        </w:rPr>
        <w:t xml:space="preserve">Misini, S. (2024). Global Shocks: Assessing the Economic Fallout of the Russia-Ukraine Conflict on G20 Economies. </w:t>
      </w:r>
      <w:r w:rsidRPr="00D16368">
        <w:rPr>
          <w:rFonts w:ascii="Times New Roman" w:hAnsi="Times New Roman" w:cs="Times New Roman"/>
          <w:i/>
          <w:iCs/>
          <w:sz w:val="24"/>
          <w:szCs w:val="24"/>
        </w:rPr>
        <w:t>4th International Conference "Logistics Challenges in the Modern World.</w:t>
      </w:r>
    </w:p>
    <w:p w14:paraId="44C91D28" w14:textId="77777777" w:rsidR="00CB2789" w:rsidRPr="00D16368" w:rsidRDefault="00CB2789" w:rsidP="00D16368">
      <w:pPr>
        <w:numPr>
          <w:ilvl w:val="0"/>
          <w:numId w:val="36"/>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hAnsi="Times New Roman" w:cs="Times New Roman"/>
          <w:sz w:val="24"/>
          <w:szCs w:val="24"/>
        </w:rPr>
        <w:t xml:space="preserve">Misini, S., &amp; Badivuku, M. (2016). Parameters of Economic Growth in Kosovo. </w:t>
      </w:r>
      <w:r w:rsidRPr="00D16368">
        <w:rPr>
          <w:rFonts w:ascii="Times New Roman" w:hAnsi="Times New Roman" w:cs="Times New Roman"/>
          <w:i/>
          <w:iCs/>
          <w:sz w:val="24"/>
          <w:szCs w:val="24"/>
        </w:rPr>
        <w:t>Journal of Economics &amp; Business Research</w:t>
      </w:r>
      <w:r w:rsidRPr="00D16368">
        <w:rPr>
          <w:rFonts w:ascii="Times New Roman" w:hAnsi="Times New Roman" w:cs="Times New Roman"/>
          <w:sz w:val="24"/>
          <w:szCs w:val="24"/>
        </w:rPr>
        <w:t xml:space="preserve">, </w:t>
      </w:r>
      <w:r w:rsidRPr="00D16368">
        <w:rPr>
          <w:rFonts w:ascii="Times New Roman" w:hAnsi="Times New Roman" w:cs="Times New Roman"/>
          <w:i/>
          <w:iCs/>
          <w:sz w:val="24"/>
          <w:szCs w:val="24"/>
        </w:rPr>
        <w:t>22</w:t>
      </w:r>
      <w:r w:rsidRPr="00D16368">
        <w:rPr>
          <w:rFonts w:ascii="Times New Roman" w:hAnsi="Times New Roman" w:cs="Times New Roman"/>
          <w:sz w:val="24"/>
          <w:szCs w:val="24"/>
        </w:rPr>
        <w:t>(2).</w:t>
      </w:r>
    </w:p>
    <w:p w14:paraId="72705ED2" w14:textId="77777777" w:rsidR="00CB2789" w:rsidRPr="00D16368" w:rsidRDefault="00CB2789" w:rsidP="00D16368">
      <w:pPr>
        <w:numPr>
          <w:ilvl w:val="0"/>
          <w:numId w:val="36"/>
        </w:numPr>
        <w:spacing w:after="200" w:line="360" w:lineRule="auto"/>
        <w:textAlignment w:val="baseline"/>
        <w:rPr>
          <w:rStyle w:val="citation-1"/>
          <w:rFonts w:ascii="Times New Roman" w:eastAsia="Times New Roman" w:hAnsi="Times New Roman" w:cs="Times New Roman"/>
          <w:noProof w:val="0"/>
          <w:color w:val="000000"/>
          <w:sz w:val="24"/>
          <w:szCs w:val="24"/>
          <w:lang w:eastAsia="sq-AL"/>
          <w14:ligatures w14:val="none"/>
        </w:rPr>
      </w:pPr>
      <w:r w:rsidRPr="00D16368">
        <w:rPr>
          <w:rFonts w:ascii="Times New Roman" w:hAnsi="Times New Roman" w:cs="Times New Roman"/>
          <w:sz w:val="24"/>
          <w:szCs w:val="24"/>
        </w:rPr>
        <w:lastRenderedPageBreak/>
        <w:t xml:space="preserve">Misini, S., &amp; Badivuku-Pantina, M. (2017). The effect of economic growth under nominal GDP in relation to poverty. </w:t>
      </w:r>
      <w:r w:rsidRPr="00D16368">
        <w:rPr>
          <w:rStyle w:val="citation-1"/>
          <w:rFonts w:ascii="Times New Roman" w:eastAsiaTheme="majorEastAsia" w:hAnsi="Times New Roman" w:cs="Times New Roman"/>
          <w:i/>
          <w:iCs/>
          <w:sz w:val="24"/>
          <w:szCs w:val="24"/>
        </w:rPr>
        <w:t>Romanian Economic Journal</w:t>
      </w:r>
      <w:r w:rsidRPr="00D16368">
        <w:rPr>
          <w:rStyle w:val="citation-1"/>
          <w:rFonts w:ascii="Times New Roman" w:eastAsiaTheme="majorEastAsia" w:hAnsi="Times New Roman" w:cs="Times New Roman"/>
          <w:sz w:val="24"/>
          <w:szCs w:val="24"/>
        </w:rPr>
        <w:t xml:space="preserve">, </w:t>
      </w:r>
      <w:r w:rsidRPr="00D16368">
        <w:rPr>
          <w:rStyle w:val="citation-1"/>
          <w:rFonts w:ascii="Times New Roman" w:eastAsiaTheme="majorEastAsia" w:hAnsi="Times New Roman" w:cs="Times New Roman"/>
          <w:i/>
          <w:iCs/>
          <w:sz w:val="24"/>
          <w:szCs w:val="24"/>
        </w:rPr>
        <w:t>20</w:t>
      </w:r>
      <w:r w:rsidRPr="00D16368">
        <w:rPr>
          <w:rStyle w:val="citation-1"/>
          <w:rFonts w:ascii="Times New Roman" w:eastAsiaTheme="majorEastAsia" w:hAnsi="Times New Roman" w:cs="Times New Roman"/>
          <w:sz w:val="24"/>
          <w:szCs w:val="24"/>
        </w:rPr>
        <w:t>(63), 104–116.</w:t>
      </w:r>
    </w:p>
    <w:p w14:paraId="5BF28F94" w14:textId="77777777" w:rsidR="00CB2789" w:rsidRPr="00D16368" w:rsidRDefault="00CB2789" w:rsidP="00D16368">
      <w:pPr>
        <w:numPr>
          <w:ilvl w:val="0"/>
          <w:numId w:val="36"/>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hAnsi="Times New Roman" w:cs="Times New Roman"/>
          <w:sz w:val="24"/>
          <w:szCs w:val="24"/>
        </w:rPr>
        <w:t xml:space="preserve">Misini, S., &amp; Badivuku-Pantina, M. (2017). The effect of economic growth in relation to unemployment. </w:t>
      </w:r>
      <w:r w:rsidRPr="00D16368">
        <w:rPr>
          <w:rFonts w:ascii="Times New Roman" w:hAnsi="Times New Roman" w:cs="Times New Roman"/>
          <w:i/>
          <w:iCs/>
          <w:sz w:val="24"/>
          <w:szCs w:val="24"/>
        </w:rPr>
        <w:t>Journal of Economics &amp; Economic Education Research</w:t>
      </w:r>
      <w:r w:rsidRPr="00D16368">
        <w:rPr>
          <w:rFonts w:ascii="Times New Roman" w:hAnsi="Times New Roman" w:cs="Times New Roman"/>
          <w:sz w:val="24"/>
          <w:szCs w:val="24"/>
        </w:rPr>
        <w:t xml:space="preserve">, </w:t>
      </w:r>
      <w:r w:rsidRPr="00D16368">
        <w:rPr>
          <w:rFonts w:ascii="Times New Roman" w:hAnsi="Times New Roman" w:cs="Times New Roman"/>
          <w:i/>
          <w:iCs/>
          <w:sz w:val="24"/>
          <w:szCs w:val="24"/>
        </w:rPr>
        <w:t>18</w:t>
      </w:r>
      <w:r w:rsidRPr="00D16368">
        <w:rPr>
          <w:rFonts w:ascii="Times New Roman" w:hAnsi="Times New Roman" w:cs="Times New Roman"/>
          <w:sz w:val="24"/>
          <w:szCs w:val="24"/>
        </w:rPr>
        <w:t>(2).</w:t>
      </w:r>
    </w:p>
    <w:p w14:paraId="037B132F" w14:textId="77777777" w:rsidR="00CB2789" w:rsidRPr="00D16368" w:rsidRDefault="00CB2789" w:rsidP="00D16368">
      <w:pPr>
        <w:numPr>
          <w:ilvl w:val="0"/>
          <w:numId w:val="36"/>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hAnsi="Times New Roman" w:cs="Times New Roman"/>
          <w:sz w:val="24"/>
          <w:szCs w:val="24"/>
        </w:rPr>
        <w:t xml:space="preserve">Misini, S., &amp; Mustafa, A. (2025). The influence of government policies and differences in the standard of living of the Western Balkans countries compared to Croatia and Slovenia. </w:t>
      </w:r>
      <w:r w:rsidRPr="00D16368">
        <w:rPr>
          <w:rFonts w:ascii="Times New Roman" w:hAnsi="Times New Roman" w:cs="Times New Roman"/>
          <w:i/>
          <w:iCs/>
          <w:sz w:val="24"/>
          <w:szCs w:val="24"/>
        </w:rPr>
        <w:t>InterEULawEast</w:t>
      </w:r>
      <w:r w:rsidRPr="00D16368">
        <w:rPr>
          <w:rFonts w:ascii="Times New Roman" w:hAnsi="Times New Roman" w:cs="Times New Roman"/>
          <w:sz w:val="24"/>
          <w:szCs w:val="24"/>
        </w:rPr>
        <w:t xml:space="preserve">, </w:t>
      </w:r>
      <w:r w:rsidRPr="00D16368">
        <w:rPr>
          <w:rFonts w:ascii="Times New Roman" w:hAnsi="Times New Roman" w:cs="Times New Roman"/>
          <w:i/>
          <w:iCs/>
          <w:sz w:val="24"/>
          <w:szCs w:val="24"/>
        </w:rPr>
        <w:t>12</w:t>
      </w:r>
      <w:r w:rsidRPr="00D16368">
        <w:rPr>
          <w:rFonts w:ascii="Times New Roman" w:hAnsi="Times New Roman" w:cs="Times New Roman"/>
          <w:sz w:val="24"/>
          <w:szCs w:val="24"/>
        </w:rPr>
        <w:t>, 139–167.</w:t>
      </w:r>
    </w:p>
    <w:p w14:paraId="239BB390" w14:textId="77777777" w:rsidR="00CB2789" w:rsidRPr="00D16368" w:rsidRDefault="00CB2789" w:rsidP="00D16368">
      <w:pPr>
        <w:numPr>
          <w:ilvl w:val="0"/>
          <w:numId w:val="36"/>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hAnsi="Times New Roman" w:cs="Times New Roman"/>
          <w:sz w:val="24"/>
          <w:szCs w:val="24"/>
        </w:rPr>
        <w:t xml:space="preserve">Misini, S., &amp; Mustafa, B. (2022). The relationship between economic growth, unemployment and poverty. </w:t>
      </w:r>
      <w:r w:rsidRPr="00D16368">
        <w:rPr>
          <w:rFonts w:ascii="Times New Roman" w:hAnsi="Times New Roman" w:cs="Times New Roman"/>
          <w:i/>
          <w:iCs/>
          <w:sz w:val="24"/>
          <w:szCs w:val="24"/>
        </w:rPr>
        <w:t>Corporate Governance and Organizational Behavior Review</w:t>
      </w:r>
      <w:r w:rsidRPr="00D16368">
        <w:rPr>
          <w:rFonts w:ascii="Times New Roman" w:hAnsi="Times New Roman" w:cs="Times New Roman"/>
          <w:sz w:val="24"/>
          <w:szCs w:val="24"/>
        </w:rPr>
        <w:t xml:space="preserve">, </w:t>
      </w:r>
      <w:r w:rsidRPr="00D16368">
        <w:rPr>
          <w:rFonts w:ascii="Times New Roman" w:hAnsi="Times New Roman" w:cs="Times New Roman"/>
          <w:i/>
          <w:iCs/>
          <w:sz w:val="24"/>
          <w:szCs w:val="24"/>
        </w:rPr>
        <w:t>6</w:t>
      </w:r>
      <w:r w:rsidRPr="00D16368">
        <w:rPr>
          <w:rFonts w:ascii="Times New Roman" w:hAnsi="Times New Roman" w:cs="Times New Roman"/>
          <w:sz w:val="24"/>
          <w:szCs w:val="24"/>
        </w:rPr>
        <w:t>(4), 57–63.</w:t>
      </w:r>
    </w:p>
    <w:p w14:paraId="27446BB6" w14:textId="77777777" w:rsidR="00CB2789" w:rsidRPr="00D16368" w:rsidRDefault="00CB2789" w:rsidP="00D16368">
      <w:pPr>
        <w:numPr>
          <w:ilvl w:val="0"/>
          <w:numId w:val="36"/>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hAnsi="Times New Roman" w:cs="Times New Roman"/>
          <w:sz w:val="24"/>
          <w:szCs w:val="24"/>
        </w:rPr>
        <w:t xml:space="preserve">Misini, S., &amp; Tosuni, G. (2023). An analysis of the impact of external shocks on the economic performance INDEX of the European Union Countries: The case of the Russian invasion of Ukraine. </w:t>
      </w:r>
      <w:r w:rsidRPr="00D16368">
        <w:rPr>
          <w:rFonts w:ascii="Times New Roman" w:hAnsi="Times New Roman" w:cs="Times New Roman"/>
          <w:i/>
          <w:iCs/>
          <w:sz w:val="24"/>
          <w:szCs w:val="24"/>
        </w:rPr>
        <w:t>Journal of Governance and Regulation</w:t>
      </w:r>
      <w:r w:rsidRPr="00D16368">
        <w:rPr>
          <w:rFonts w:ascii="Times New Roman" w:hAnsi="Times New Roman" w:cs="Times New Roman"/>
          <w:sz w:val="24"/>
          <w:szCs w:val="24"/>
        </w:rPr>
        <w:t xml:space="preserve">, </w:t>
      </w:r>
      <w:r w:rsidRPr="00D16368">
        <w:rPr>
          <w:rFonts w:ascii="Times New Roman" w:hAnsi="Times New Roman" w:cs="Times New Roman"/>
          <w:i/>
          <w:iCs/>
          <w:sz w:val="24"/>
          <w:szCs w:val="24"/>
        </w:rPr>
        <w:t>12</w:t>
      </w:r>
      <w:r w:rsidRPr="00D16368">
        <w:rPr>
          <w:rFonts w:ascii="Times New Roman" w:hAnsi="Times New Roman" w:cs="Times New Roman"/>
          <w:sz w:val="24"/>
          <w:szCs w:val="24"/>
        </w:rPr>
        <w:t>(4), 315–325.</w:t>
      </w:r>
    </w:p>
    <w:p w14:paraId="06E4FB24" w14:textId="77777777" w:rsidR="00CB2789" w:rsidRPr="00D16368" w:rsidRDefault="00CB2789" w:rsidP="00D16368">
      <w:pPr>
        <w:numPr>
          <w:ilvl w:val="0"/>
          <w:numId w:val="36"/>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hAnsi="Times New Roman" w:cs="Times New Roman"/>
          <w:sz w:val="24"/>
          <w:szCs w:val="24"/>
        </w:rPr>
        <w:t xml:space="preserve">Misini, S., &amp; Tosuni, G. (2023). The effects of the war in Ukraine on the economic performance of Western Balkan countries. </w:t>
      </w:r>
      <w:r w:rsidRPr="00D16368">
        <w:rPr>
          <w:rFonts w:ascii="Times New Roman" w:hAnsi="Times New Roman" w:cs="Times New Roman"/>
          <w:i/>
          <w:iCs/>
          <w:sz w:val="24"/>
          <w:szCs w:val="24"/>
        </w:rPr>
        <w:t>InterEULawEast</w:t>
      </w:r>
      <w:r w:rsidRPr="00D16368">
        <w:rPr>
          <w:rFonts w:ascii="Times New Roman" w:hAnsi="Times New Roman" w:cs="Times New Roman"/>
          <w:sz w:val="24"/>
          <w:szCs w:val="24"/>
        </w:rPr>
        <w:t xml:space="preserve">, </w:t>
      </w:r>
      <w:r w:rsidRPr="00D16368">
        <w:rPr>
          <w:rFonts w:ascii="Times New Roman" w:hAnsi="Times New Roman" w:cs="Times New Roman"/>
          <w:i/>
          <w:iCs/>
          <w:sz w:val="24"/>
          <w:szCs w:val="24"/>
        </w:rPr>
        <w:t>10</w:t>
      </w:r>
      <w:r w:rsidRPr="00D16368">
        <w:rPr>
          <w:rFonts w:ascii="Times New Roman" w:hAnsi="Times New Roman" w:cs="Times New Roman"/>
          <w:sz w:val="24"/>
          <w:szCs w:val="24"/>
        </w:rPr>
        <w:t>(330.34/.35(477:497-15)), 83–99.</w:t>
      </w:r>
    </w:p>
    <w:p w14:paraId="19833546" w14:textId="77777777" w:rsidR="00CB2789" w:rsidRPr="00D16368" w:rsidRDefault="00CB2789" w:rsidP="00A56310">
      <w:pPr>
        <w:numPr>
          <w:ilvl w:val="0"/>
          <w:numId w:val="35"/>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eastAsia="Times New Roman" w:hAnsi="Times New Roman" w:cs="Times New Roman"/>
          <w:noProof w:val="0"/>
          <w:color w:val="000000"/>
          <w:sz w:val="24"/>
          <w:szCs w:val="24"/>
          <w:lang w:eastAsia="sq-AL"/>
          <w14:ligatures w14:val="none"/>
        </w:rPr>
        <w:t xml:space="preserve">Monitor.al. (2025). </w:t>
      </w:r>
      <w:r w:rsidRPr="00D16368">
        <w:rPr>
          <w:rFonts w:ascii="Times New Roman" w:eastAsia="Times New Roman" w:hAnsi="Times New Roman" w:cs="Times New Roman"/>
          <w:i/>
          <w:iCs/>
          <w:noProof w:val="0"/>
          <w:color w:val="000000"/>
          <w:sz w:val="24"/>
          <w:szCs w:val="24"/>
          <w:lang w:eastAsia="sq-AL"/>
          <w14:ligatures w14:val="none"/>
        </w:rPr>
        <w:t xml:space="preserve">Mbi 40% e të punësuarve në Kosovë, me kredi aktive nëpër banka </w:t>
      </w:r>
      <w:r w:rsidRPr="00D16368">
        <w:rPr>
          <w:rStyle w:val="Hyperlink"/>
          <w:rFonts w:ascii="Times New Roman" w:hAnsi="Times New Roman" w:cs="Times New Roman"/>
          <w:sz w:val="24"/>
          <w:szCs w:val="24"/>
        </w:rPr>
        <w:t>https://monitor.al/mbi-40-e-te-punesuarve-ne-kosove-me-kredi-aktive-neper-banka/</w:t>
      </w:r>
    </w:p>
    <w:p w14:paraId="599F83D0" w14:textId="77777777" w:rsidR="00CB2789" w:rsidRPr="00D16368" w:rsidRDefault="00CB2789" w:rsidP="00A56310">
      <w:pPr>
        <w:numPr>
          <w:ilvl w:val="0"/>
          <w:numId w:val="35"/>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eastAsia="Times New Roman" w:hAnsi="Times New Roman" w:cs="Times New Roman"/>
          <w:noProof w:val="0"/>
          <w:color w:val="000000"/>
          <w:sz w:val="24"/>
          <w:szCs w:val="24"/>
          <w:lang w:eastAsia="sq-AL"/>
          <w14:ligatures w14:val="none"/>
        </w:rPr>
        <w:t xml:space="preserve">OECD. (2020). </w:t>
      </w:r>
      <w:r w:rsidRPr="00D16368">
        <w:rPr>
          <w:rFonts w:ascii="Times New Roman" w:eastAsia="Times New Roman" w:hAnsi="Times New Roman" w:cs="Times New Roman"/>
          <w:b/>
          <w:bCs/>
          <w:i/>
          <w:iCs/>
          <w:noProof w:val="0"/>
          <w:color w:val="000000"/>
          <w:sz w:val="24"/>
          <w:szCs w:val="24"/>
          <w:lang w:eastAsia="sq-AL"/>
          <w14:ligatures w14:val="none"/>
        </w:rPr>
        <w:t>Financial literacy and the need for financial education</w:t>
      </w:r>
      <w:r w:rsidRPr="00D16368">
        <w:rPr>
          <w:rFonts w:ascii="Times New Roman" w:eastAsia="Times New Roman" w:hAnsi="Times New Roman" w:cs="Times New Roman"/>
          <w:noProof w:val="0"/>
          <w:color w:val="000000"/>
          <w:sz w:val="24"/>
          <w:szCs w:val="24"/>
          <w:lang w:eastAsia="sq-AL"/>
          <w14:ligatures w14:val="none"/>
        </w:rPr>
        <w:t>. OECD. https://www.oecd.org/finance/financial-education</w:t>
      </w:r>
    </w:p>
    <w:p w14:paraId="5790A40B" w14:textId="77777777" w:rsidR="00CB2789" w:rsidRPr="00D16368" w:rsidRDefault="00CB2789" w:rsidP="00A56310">
      <w:pPr>
        <w:numPr>
          <w:ilvl w:val="0"/>
          <w:numId w:val="35"/>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eastAsia="Times New Roman" w:hAnsi="Times New Roman" w:cs="Times New Roman"/>
          <w:noProof w:val="0"/>
          <w:color w:val="000000"/>
          <w:sz w:val="24"/>
          <w:szCs w:val="24"/>
          <w:lang w:eastAsia="sq-AL"/>
          <w14:ligatures w14:val="none"/>
        </w:rPr>
        <w:t xml:space="preserve">Stiglitz, J. E. (2002). </w:t>
      </w:r>
      <w:r w:rsidRPr="00D16368">
        <w:rPr>
          <w:rFonts w:ascii="Times New Roman" w:eastAsia="Times New Roman" w:hAnsi="Times New Roman" w:cs="Times New Roman"/>
          <w:b/>
          <w:bCs/>
          <w:i/>
          <w:iCs/>
          <w:noProof w:val="0"/>
          <w:color w:val="000000"/>
          <w:sz w:val="24"/>
          <w:szCs w:val="24"/>
          <w:lang w:eastAsia="sq-AL"/>
          <w14:ligatures w14:val="none"/>
        </w:rPr>
        <w:t>Globalization and its discontents</w:t>
      </w:r>
      <w:r w:rsidRPr="00D16368">
        <w:rPr>
          <w:rFonts w:ascii="Times New Roman" w:eastAsia="Times New Roman" w:hAnsi="Times New Roman" w:cs="Times New Roman"/>
          <w:noProof w:val="0"/>
          <w:color w:val="000000"/>
          <w:sz w:val="24"/>
          <w:szCs w:val="24"/>
          <w:lang w:eastAsia="sq-AL"/>
          <w14:ligatures w14:val="none"/>
        </w:rPr>
        <w:t>. W. W. Norton &amp; Company.</w:t>
      </w:r>
    </w:p>
    <w:p w14:paraId="62F21FE6" w14:textId="77777777" w:rsidR="00CB2789" w:rsidRPr="00D16368" w:rsidRDefault="00CB2789" w:rsidP="00D16368">
      <w:pPr>
        <w:numPr>
          <w:ilvl w:val="0"/>
          <w:numId w:val="36"/>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hAnsi="Times New Roman" w:cs="Times New Roman"/>
          <w:sz w:val="24"/>
          <w:szCs w:val="24"/>
        </w:rPr>
        <w:t xml:space="preserve">Shabani, L., Misini, S., Mustafa, A., Ismajli, A., &amp; Imsajli, A. (2024). Russia’s invasion of Ukraine and its impact on the economic performance of G20 countries. </w:t>
      </w:r>
      <w:r w:rsidRPr="00D16368">
        <w:rPr>
          <w:rFonts w:ascii="Times New Roman" w:hAnsi="Times New Roman" w:cs="Times New Roman"/>
          <w:i/>
          <w:iCs/>
          <w:sz w:val="24"/>
          <w:szCs w:val="24"/>
        </w:rPr>
        <w:t>Journal of Governance and Regulation</w:t>
      </w:r>
      <w:r w:rsidRPr="00D16368">
        <w:rPr>
          <w:rFonts w:ascii="Times New Roman" w:hAnsi="Times New Roman" w:cs="Times New Roman"/>
          <w:sz w:val="24"/>
          <w:szCs w:val="24"/>
        </w:rPr>
        <w:t xml:space="preserve">, </w:t>
      </w:r>
      <w:r w:rsidRPr="00D16368">
        <w:rPr>
          <w:rFonts w:ascii="Times New Roman" w:hAnsi="Times New Roman" w:cs="Times New Roman"/>
          <w:i/>
          <w:iCs/>
          <w:sz w:val="24"/>
          <w:szCs w:val="24"/>
        </w:rPr>
        <w:t>13</w:t>
      </w:r>
      <w:r w:rsidRPr="00D16368">
        <w:rPr>
          <w:rFonts w:ascii="Times New Roman" w:hAnsi="Times New Roman" w:cs="Times New Roman"/>
          <w:sz w:val="24"/>
          <w:szCs w:val="24"/>
        </w:rPr>
        <w:t>(2), 154–161.</w:t>
      </w:r>
    </w:p>
    <w:p w14:paraId="7DBE9597" w14:textId="77777777" w:rsidR="00CB2789" w:rsidRPr="00D16368" w:rsidRDefault="00CB2789" w:rsidP="00A56310">
      <w:pPr>
        <w:numPr>
          <w:ilvl w:val="0"/>
          <w:numId w:val="35"/>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eastAsia="Times New Roman" w:hAnsi="Times New Roman" w:cs="Times New Roman"/>
          <w:noProof w:val="0"/>
          <w:color w:val="000000"/>
          <w:sz w:val="24"/>
          <w:szCs w:val="24"/>
          <w:lang w:eastAsia="sq-AL"/>
          <w14:ligatures w14:val="none"/>
        </w:rPr>
        <w:t xml:space="preserve">Shiller, R. J. (2012). </w:t>
      </w:r>
      <w:r w:rsidRPr="00D16368">
        <w:rPr>
          <w:rFonts w:ascii="Times New Roman" w:eastAsia="Times New Roman" w:hAnsi="Times New Roman" w:cs="Times New Roman"/>
          <w:b/>
          <w:bCs/>
          <w:i/>
          <w:iCs/>
          <w:noProof w:val="0"/>
          <w:color w:val="000000"/>
          <w:sz w:val="24"/>
          <w:szCs w:val="24"/>
          <w:lang w:eastAsia="sq-AL"/>
          <w14:ligatures w14:val="none"/>
        </w:rPr>
        <w:t>Finance and the good society</w:t>
      </w:r>
      <w:r w:rsidRPr="00D16368">
        <w:rPr>
          <w:rFonts w:ascii="Times New Roman" w:eastAsia="Times New Roman" w:hAnsi="Times New Roman" w:cs="Times New Roman"/>
          <w:noProof w:val="0"/>
          <w:color w:val="000000"/>
          <w:sz w:val="24"/>
          <w:szCs w:val="24"/>
          <w:lang w:eastAsia="sq-AL"/>
          <w14:ligatures w14:val="none"/>
        </w:rPr>
        <w:t>. Princeton University Press.</w:t>
      </w:r>
    </w:p>
    <w:p w14:paraId="137DB64C" w14:textId="77777777" w:rsidR="00CB2789" w:rsidRPr="00D16368" w:rsidRDefault="00CB2789" w:rsidP="00D16368">
      <w:pPr>
        <w:numPr>
          <w:ilvl w:val="0"/>
          <w:numId w:val="36"/>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hAnsi="Times New Roman" w:cs="Times New Roman"/>
          <w:sz w:val="24"/>
          <w:szCs w:val="24"/>
        </w:rPr>
        <w:t xml:space="preserve">Tosuni, G., &amp; Misini, S. (2023). Economic Performance of the Countries in the Western Balkans. </w:t>
      </w:r>
      <w:r w:rsidRPr="00D16368">
        <w:rPr>
          <w:rFonts w:ascii="Times New Roman" w:hAnsi="Times New Roman" w:cs="Times New Roman"/>
          <w:i/>
          <w:iCs/>
          <w:sz w:val="24"/>
          <w:szCs w:val="24"/>
        </w:rPr>
        <w:t>Journal of Governance and Regulation</w:t>
      </w:r>
      <w:r w:rsidRPr="00D16368">
        <w:rPr>
          <w:rFonts w:ascii="Times New Roman" w:hAnsi="Times New Roman" w:cs="Times New Roman"/>
          <w:sz w:val="24"/>
          <w:szCs w:val="24"/>
        </w:rPr>
        <w:t xml:space="preserve">, </w:t>
      </w:r>
      <w:r w:rsidRPr="00D16368">
        <w:rPr>
          <w:rFonts w:ascii="Times New Roman" w:hAnsi="Times New Roman" w:cs="Times New Roman"/>
          <w:i/>
          <w:iCs/>
          <w:sz w:val="24"/>
          <w:szCs w:val="24"/>
        </w:rPr>
        <w:t>12</w:t>
      </w:r>
      <w:r w:rsidRPr="00D16368">
        <w:rPr>
          <w:rFonts w:ascii="Times New Roman" w:hAnsi="Times New Roman" w:cs="Times New Roman"/>
          <w:sz w:val="24"/>
          <w:szCs w:val="24"/>
        </w:rPr>
        <w:t>(4), 8–21.</w:t>
      </w:r>
    </w:p>
    <w:p w14:paraId="58C73F93" w14:textId="77777777" w:rsidR="00CB2789" w:rsidRPr="00D16368" w:rsidRDefault="00CB2789" w:rsidP="00A56310">
      <w:pPr>
        <w:numPr>
          <w:ilvl w:val="0"/>
          <w:numId w:val="35"/>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eastAsia="Times New Roman" w:hAnsi="Times New Roman" w:cs="Times New Roman"/>
          <w:noProof w:val="0"/>
          <w:color w:val="000000"/>
          <w:sz w:val="24"/>
          <w:szCs w:val="24"/>
          <w:lang w:eastAsia="sq-AL"/>
          <w14:ligatures w14:val="none"/>
        </w:rPr>
        <w:lastRenderedPageBreak/>
        <w:t xml:space="preserve">TradingEconomics. (2025). </w:t>
      </w:r>
      <w:r w:rsidRPr="00D16368">
        <w:rPr>
          <w:rFonts w:ascii="Times New Roman" w:eastAsia="Times New Roman" w:hAnsi="Times New Roman" w:cs="Times New Roman"/>
          <w:b/>
          <w:i/>
          <w:iCs/>
          <w:noProof w:val="0"/>
          <w:color w:val="000000"/>
          <w:sz w:val="24"/>
          <w:szCs w:val="24"/>
          <w:lang w:eastAsia="sq-AL"/>
          <w14:ligatures w14:val="none"/>
        </w:rPr>
        <w:t>Kosovo Consumer Credit</w:t>
      </w:r>
      <w:r w:rsidRPr="00D16368">
        <w:rPr>
          <w:rFonts w:ascii="Times New Roman" w:eastAsia="Times New Roman" w:hAnsi="Times New Roman" w:cs="Times New Roman"/>
          <w:b/>
          <w:noProof w:val="0"/>
          <w:color w:val="000000"/>
          <w:sz w:val="24"/>
          <w:szCs w:val="24"/>
          <w:lang w:eastAsia="sq-AL"/>
          <w14:ligatures w14:val="none"/>
        </w:rPr>
        <w:t xml:space="preserve">. </w:t>
      </w:r>
      <w:r w:rsidRPr="00D16368">
        <w:rPr>
          <w:rFonts w:ascii="Times New Roman" w:eastAsia="Times New Roman" w:hAnsi="Times New Roman" w:cs="Times New Roman"/>
          <w:noProof w:val="0"/>
          <w:color w:val="000000"/>
          <w:sz w:val="24"/>
          <w:szCs w:val="24"/>
          <w:lang w:eastAsia="sq-AL"/>
          <w14:ligatures w14:val="none"/>
        </w:rPr>
        <w:t>Retrieved from</w:t>
      </w:r>
      <w:r w:rsidRPr="00D16368">
        <w:rPr>
          <w:rFonts w:ascii="Times New Roman" w:hAnsi="Times New Roman" w:cs="Times New Roman"/>
          <w:sz w:val="24"/>
          <w:szCs w:val="24"/>
        </w:rPr>
        <w:t xml:space="preserve"> </w:t>
      </w:r>
      <w:hyperlink r:id="rId15" w:tgtFrame="_new" w:history="1">
        <w:r w:rsidRPr="00D16368">
          <w:rPr>
            <w:rStyle w:val="Hyperlink"/>
            <w:rFonts w:ascii="Times New Roman" w:hAnsi="Times New Roman" w:cs="Times New Roman"/>
            <w:sz w:val="24"/>
            <w:szCs w:val="24"/>
          </w:rPr>
          <w:t>https://tradingeconomics.com/kosovo/consumer-credit</w:t>
        </w:r>
      </w:hyperlink>
    </w:p>
    <w:p w14:paraId="6EDECC8E" w14:textId="77777777" w:rsidR="00CB2789" w:rsidRPr="00D16368" w:rsidRDefault="00CB2789" w:rsidP="00A56310">
      <w:pPr>
        <w:numPr>
          <w:ilvl w:val="0"/>
          <w:numId w:val="35"/>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eastAsia="Times New Roman" w:hAnsi="Times New Roman" w:cs="Times New Roman"/>
          <w:noProof w:val="0"/>
          <w:color w:val="000000"/>
          <w:sz w:val="24"/>
          <w:szCs w:val="24"/>
          <w:lang w:eastAsia="sq-AL"/>
          <w14:ligatures w14:val="none"/>
        </w:rPr>
        <w:t xml:space="preserve">Tufano, P. (2009). Consumer finance. </w:t>
      </w:r>
      <w:r w:rsidRPr="00D16368">
        <w:rPr>
          <w:rFonts w:ascii="Times New Roman" w:eastAsia="Times New Roman" w:hAnsi="Times New Roman" w:cs="Times New Roman"/>
          <w:b/>
          <w:bCs/>
          <w:i/>
          <w:iCs/>
          <w:noProof w:val="0"/>
          <w:color w:val="000000"/>
          <w:sz w:val="24"/>
          <w:szCs w:val="24"/>
          <w:lang w:eastAsia="sq-AL"/>
          <w14:ligatures w14:val="none"/>
        </w:rPr>
        <w:t>Annual Review of Financial Economics, 1</w:t>
      </w:r>
      <w:r w:rsidRPr="00D16368">
        <w:rPr>
          <w:rFonts w:ascii="Times New Roman" w:eastAsia="Times New Roman" w:hAnsi="Times New Roman" w:cs="Times New Roman"/>
          <w:noProof w:val="0"/>
          <w:color w:val="000000"/>
          <w:sz w:val="24"/>
          <w:szCs w:val="24"/>
          <w:lang w:eastAsia="sq-AL"/>
          <w14:ligatures w14:val="none"/>
        </w:rPr>
        <w:t>(1), 227–247. https://doi.org/10.1146/annurev.financial.050808.114345</w:t>
      </w:r>
    </w:p>
    <w:p w14:paraId="745A61D6" w14:textId="77777777" w:rsidR="00CB2789" w:rsidRPr="00D16368" w:rsidRDefault="00CB2789" w:rsidP="00A56310">
      <w:pPr>
        <w:numPr>
          <w:ilvl w:val="0"/>
          <w:numId w:val="35"/>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eastAsia="Times New Roman" w:hAnsi="Times New Roman" w:cs="Times New Roman"/>
          <w:noProof w:val="0"/>
          <w:color w:val="000000"/>
          <w:sz w:val="24"/>
          <w:szCs w:val="24"/>
          <w:lang w:eastAsia="sq-AL"/>
          <w14:ligatures w14:val="none"/>
        </w:rPr>
        <w:t xml:space="preserve">World Bank. (2017). </w:t>
      </w:r>
      <w:r w:rsidRPr="00D16368">
        <w:rPr>
          <w:rFonts w:ascii="Times New Roman" w:eastAsia="Times New Roman" w:hAnsi="Times New Roman" w:cs="Times New Roman"/>
          <w:b/>
          <w:bCs/>
          <w:i/>
          <w:iCs/>
          <w:noProof w:val="0"/>
          <w:color w:val="000000"/>
          <w:sz w:val="24"/>
          <w:szCs w:val="24"/>
          <w:lang w:eastAsia="sq-AL"/>
          <w14:ligatures w14:val="none"/>
        </w:rPr>
        <w:t>The Global Findex Database 2017: Measuring financial inclusion and the fintech revolution</w:t>
      </w:r>
      <w:r w:rsidRPr="00D16368">
        <w:rPr>
          <w:rFonts w:ascii="Times New Roman" w:eastAsia="Times New Roman" w:hAnsi="Times New Roman" w:cs="Times New Roman"/>
          <w:noProof w:val="0"/>
          <w:color w:val="000000"/>
          <w:sz w:val="24"/>
          <w:szCs w:val="24"/>
          <w:lang w:eastAsia="sq-AL"/>
          <w14:ligatures w14:val="none"/>
        </w:rPr>
        <w:t>. World Bank Group. https://globalfindex.worldbank.org/</w:t>
      </w:r>
    </w:p>
    <w:p w14:paraId="4A68517E" w14:textId="77777777" w:rsidR="00CB2789" w:rsidRPr="00D16368" w:rsidRDefault="00CB2789" w:rsidP="00D16368">
      <w:pPr>
        <w:numPr>
          <w:ilvl w:val="0"/>
          <w:numId w:val="36"/>
        </w:numPr>
        <w:spacing w:after="200" w:line="360" w:lineRule="auto"/>
        <w:textAlignment w:val="baseline"/>
        <w:rPr>
          <w:rFonts w:ascii="Times New Roman" w:eastAsia="Times New Roman" w:hAnsi="Times New Roman" w:cs="Times New Roman"/>
          <w:noProof w:val="0"/>
          <w:color w:val="000000"/>
          <w:sz w:val="24"/>
          <w:szCs w:val="24"/>
          <w:lang w:eastAsia="sq-AL"/>
          <w14:ligatures w14:val="none"/>
        </w:rPr>
      </w:pPr>
      <w:r w:rsidRPr="00D16368">
        <w:rPr>
          <w:rFonts w:ascii="Times New Roman" w:eastAsia="Times New Roman" w:hAnsi="Times New Roman" w:cs="Times New Roman"/>
          <w:noProof w:val="0"/>
          <w:color w:val="000000"/>
          <w:sz w:val="24"/>
          <w:szCs w:val="24"/>
          <w:lang w:eastAsia="sq-AL"/>
          <w14:ligatures w14:val="none"/>
        </w:rPr>
        <w:t xml:space="preserve">World Bank. (2025, April 29). </w:t>
      </w:r>
      <w:r w:rsidRPr="00D16368">
        <w:rPr>
          <w:rFonts w:ascii="Times New Roman" w:eastAsia="Times New Roman" w:hAnsi="Times New Roman" w:cs="Times New Roman"/>
          <w:i/>
          <w:iCs/>
          <w:noProof w:val="0"/>
          <w:color w:val="000000"/>
          <w:sz w:val="24"/>
          <w:szCs w:val="24"/>
          <w:lang w:eastAsia="sq-AL"/>
          <w14:ligatures w14:val="none"/>
        </w:rPr>
        <w:t>Western Balkans Regular Economic Report No. 27: Adapting for Sustainable Growth</w:t>
      </w:r>
      <w:r w:rsidRPr="00D16368">
        <w:rPr>
          <w:rFonts w:ascii="Times New Roman" w:eastAsia="Times New Roman" w:hAnsi="Times New Roman" w:cs="Times New Roman"/>
          <w:noProof w:val="0"/>
          <w:color w:val="000000"/>
          <w:sz w:val="24"/>
          <w:szCs w:val="24"/>
          <w:lang w:eastAsia="sq-AL"/>
          <w14:ligatures w14:val="none"/>
        </w:rPr>
        <w:t xml:space="preserve">. World Bank. </w:t>
      </w:r>
    </w:p>
    <w:p w14:paraId="0D26233D" w14:textId="52CC6F3C" w:rsidR="005668F4" w:rsidRPr="00AE60AB" w:rsidRDefault="002435C1" w:rsidP="00A56310">
      <w:pPr>
        <w:spacing w:line="360" w:lineRule="auto"/>
        <w:rPr>
          <w:rFonts w:ascii="Times New Roman" w:hAnsi="Times New Roman" w:cs="Times New Roman"/>
          <w:sz w:val="24"/>
          <w:szCs w:val="24"/>
        </w:rPr>
      </w:pPr>
      <w:r w:rsidRPr="00AE60AB">
        <w:rPr>
          <w:rFonts w:ascii="Times New Roman" w:eastAsia="Times New Roman" w:hAnsi="Times New Roman" w:cs="Times New Roman"/>
          <w:noProof w:val="0"/>
          <w:sz w:val="24"/>
          <w:szCs w:val="24"/>
          <w:lang w:eastAsia="sq-AL"/>
          <w14:ligatures w14:val="none"/>
        </w:rPr>
        <w:br/>
      </w:r>
    </w:p>
    <w:sectPr w:rsidR="005668F4" w:rsidRPr="00AE60AB" w:rsidSect="00D34AD9">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051A7" w14:textId="77777777" w:rsidR="00000E6B" w:rsidRDefault="00000E6B" w:rsidP="00AE60AB">
      <w:pPr>
        <w:spacing w:after="0" w:line="240" w:lineRule="auto"/>
      </w:pPr>
      <w:r>
        <w:separator/>
      </w:r>
    </w:p>
  </w:endnote>
  <w:endnote w:type="continuationSeparator" w:id="0">
    <w:p w14:paraId="1C452B13" w14:textId="77777777" w:rsidR="00000E6B" w:rsidRDefault="00000E6B" w:rsidP="00AE6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1511319"/>
      <w:docPartObj>
        <w:docPartGallery w:val="Page Numbers (Bottom of Page)"/>
        <w:docPartUnique/>
      </w:docPartObj>
    </w:sdtPr>
    <w:sdtContent>
      <w:p w14:paraId="071CC604" w14:textId="743B2357" w:rsidR="00BD3594" w:rsidRDefault="00BD3594">
        <w:pPr>
          <w:pStyle w:val="Footer"/>
          <w:jc w:val="right"/>
        </w:pPr>
        <w:r>
          <w:fldChar w:fldCharType="begin"/>
        </w:r>
        <w:r>
          <w:instrText>PAGE   \* MERGEFORMAT</w:instrText>
        </w:r>
        <w:r>
          <w:fldChar w:fldCharType="separate"/>
        </w:r>
        <w:r>
          <w:t>2</w:t>
        </w:r>
        <w:r>
          <w:fldChar w:fldCharType="end"/>
        </w:r>
      </w:p>
    </w:sdtContent>
  </w:sdt>
  <w:p w14:paraId="2BE62157" w14:textId="77777777" w:rsidR="00BD3594" w:rsidRDefault="00BD35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ED086" w14:textId="77777777" w:rsidR="00000E6B" w:rsidRDefault="00000E6B" w:rsidP="00AE60AB">
      <w:pPr>
        <w:spacing w:after="0" w:line="240" w:lineRule="auto"/>
      </w:pPr>
      <w:r>
        <w:separator/>
      </w:r>
    </w:p>
  </w:footnote>
  <w:footnote w:type="continuationSeparator" w:id="0">
    <w:p w14:paraId="16370CB7" w14:textId="77777777" w:rsidR="00000E6B" w:rsidRDefault="00000E6B" w:rsidP="00AE60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85DAA"/>
    <w:multiLevelType w:val="hybridMultilevel"/>
    <w:tmpl w:val="D83E6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A44EE1"/>
    <w:multiLevelType w:val="multilevel"/>
    <w:tmpl w:val="B576099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0D9402E"/>
    <w:multiLevelType w:val="multilevel"/>
    <w:tmpl w:val="B90E0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7C5E77"/>
    <w:multiLevelType w:val="multilevel"/>
    <w:tmpl w:val="A12CA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0C7124"/>
    <w:multiLevelType w:val="multilevel"/>
    <w:tmpl w:val="71EA80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FB7E89"/>
    <w:multiLevelType w:val="multilevel"/>
    <w:tmpl w:val="6972C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E93F3B"/>
    <w:multiLevelType w:val="multilevel"/>
    <w:tmpl w:val="EE9EC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F87F36"/>
    <w:multiLevelType w:val="multilevel"/>
    <w:tmpl w:val="1FDEDCC6"/>
    <w:lvl w:ilvl="0">
      <w:start w:val="1"/>
      <w:numFmt w:val="bullet"/>
      <w:lvlText w:val=""/>
      <w:lvlJc w:val="left"/>
      <w:pPr>
        <w:tabs>
          <w:tab w:val="num" w:pos="785"/>
        </w:tabs>
        <w:ind w:left="785" w:hanging="360"/>
      </w:pPr>
      <w:rPr>
        <w:rFonts w:ascii="Symbol" w:hAnsi="Symbol" w:hint="default"/>
        <w:sz w:val="20"/>
      </w:rPr>
    </w:lvl>
    <w:lvl w:ilvl="1" w:tentative="1">
      <w:start w:val="1"/>
      <w:numFmt w:val="bullet"/>
      <w:lvlText w:val="o"/>
      <w:lvlJc w:val="left"/>
      <w:pPr>
        <w:tabs>
          <w:tab w:val="num" w:pos="1505"/>
        </w:tabs>
        <w:ind w:left="1505" w:hanging="360"/>
      </w:pPr>
      <w:rPr>
        <w:rFonts w:ascii="Courier New" w:hAnsi="Courier New" w:hint="default"/>
        <w:sz w:val="20"/>
      </w:rPr>
    </w:lvl>
    <w:lvl w:ilvl="2" w:tentative="1">
      <w:start w:val="1"/>
      <w:numFmt w:val="bullet"/>
      <w:lvlText w:val=""/>
      <w:lvlJc w:val="left"/>
      <w:pPr>
        <w:tabs>
          <w:tab w:val="num" w:pos="2225"/>
        </w:tabs>
        <w:ind w:left="2225" w:hanging="360"/>
      </w:pPr>
      <w:rPr>
        <w:rFonts w:ascii="Wingdings" w:hAnsi="Wingdings" w:hint="default"/>
        <w:sz w:val="20"/>
      </w:rPr>
    </w:lvl>
    <w:lvl w:ilvl="3" w:tentative="1">
      <w:start w:val="1"/>
      <w:numFmt w:val="bullet"/>
      <w:lvlText w:val=""/>
      <w:lvlJc w:val="left"/>
      <w:pPr>
        <w:tabs>
          <w:tab w:val="num" w:pos="2945"/>
        </w:tabs>
        <w:ind w:left="2945" w:hanging="360"/>
      </w:pPr>
      <w:rPr>
        <w:rFonts w:ascii="Wingdings" w:hAnsi="Wingdings" w:hint="default"/>
        <w:sz w:val="20"/>
      </w:rPr>
    </w:lvl>
    <w:lvl w:ilvl="4" w:tentative="1">
      <w:start w:val="1"/>
      <w:numFmt w:val="bullet"/>
      <w:lvlText w:val=""/>
      <w:lvlJc w:val="left"/>
      <w:pPr>
        <w:tabs>
          <w:tab w:val="num" w:pos="3665"/>
        </w:tabs>
        <w:ind w:left="3665" w:hanging="360"/>
      </w:pPr>
      <w:rPr>
        <w:rFonts w:ascii="Wingdings" w:hAnsi="Wingdings" w:hint="default"/>
        <w:sz w:val="20"/>
      </w:rPr>
    </w:lvl>
    <w:lvl w:ilvl="5" w:tentative="1">
      <w:start w:val="1"/>
      <w:numFmt w:val="bullet"/>
      <w:lvlText w:val=""/>
      <w:lvlJc w:val="left"/>
      <w:pPr>
        <w:tabs>
          <w:tab w:val="num" w:pos="4385"/>
        </w:tabs>
        <w:ind w:left="4385" w:hanging="360"/>
      </w:pPr>
      <w:rPr>
        <w:rFonts w:ascii="Wingdings" w:hAnsi="Wingdings" w:hint="default"/>
        <w:sz w:val="20"/>
      </w:rPr>
    </w:lvl>
    <w:lvl w:ilvl="6" w:tentative="1">
      <w:start w:val="1"/>
      <w:numFmt w:val="bullet"/>
      <w:lvlText w:val=""/>
      <w:lvlJc w:val="left"/>
      <w:pPr>
        <w:tabs>
          <w:tab w:val="num" w:pos="5105"/>
        </w:tabs>
        <w:ind w:left="5105" w:hanging="360"/>
      </w:pPr>
      <w:rPr>
        <w:rFonts w:ascii="Wingdings" w:hAnsi="Wingdings" w:hint="default"/>
        <w:sz w:val="20"/>
      </w:rPr>
    </w:lvl>
    <w:lvl w:ilvl="7" w:tentative="1">
      <w:start w:val="1"/>
      <w:numFmt w:val="bullet"/>
      <w:lvlText w:val=""/>
      <w:lvlJc w:val="left"/>
      <w:pPr>
        <w:tabs>
          <w:tab w:val="num" w:pos="5825"/>
        </w:tabs>
        <w:ind w:left="5825" w:hanging="360"/>
      </w:pPr>
      <w:rPr>
        <w:rFonts w:ascii="Wingdings" w:hAnsi="Wingdings" w:hint="default"/>
        <w:sz w:val="20"/>
      </w:rPr>
    </w:lvl>
    <w:lvl w:ilvl="8" w:tentative="1">
      <w:start w:val="1"/>
      <w:numFmt w:val="bullet"/>
      <w:lvlText w:val=""/>
      <w:lvlJc w:val="left"/>
      <w:pPr>
        <w:tabs>
          <w:tab w:val="num" w:pos="6545"/>
        </w:tabs>
        <w:ind w:left="6545" w:hanging="360"/>
      </w:pPr>
      <w:rPr>
        <w:rFonts w:ascii="Wingdings" w:hAnsi="Wingdings" w:hint="default"/>
        <w:sz w:val="20"/>
      </w:rPr>
    </w:lvl>
  </w:abstractNum>
  <w:abstractNum w:abstractNumId="8" w15:restartNumberingAfterBreak="0">
    <w:nsid w:val="169F1840"/>
    <w:multiLevelType w:val="multilevel"/>
    <w:tmpl w:val="177E9C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9E81958"/>
    <w:multiLevelType w:val="multilevel"/>
    <w:tmpl w:val="0D18AA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780EB1"/>
    <w:multiLevelType w:val="multilevel"/>
    <w:tmpl w:val="B8506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1344C3"/>
    <w:multiLevelType w:val="multilevel"/>
    <w:tmpl w:val="64EC2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8720F9"/>
    <w:multiLevelType w:val="multilevel"/>
    <w:tmpl w:val="70224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394013"/>
    <w:multiLevelType w:val="multilevel"/>
    <w:tmpl w:val="BE74F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63C7506"/>
    <w:multiLevelType w:val="multilevel"/>
    <w:tmpl w:val="5DC49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7104C84"/>
    <w:multiLevelType w:val="multilevel"/>
    <w:tmpl w:val="434AE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5C703A"/>
    <w:multiLevelType w:val="multilevel"/>
    <w:tmpl w:val="6FF20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5D79FD"/>
    <w:multiLevelType w:val="multilevel"/>
    <w:tmpl w:val="7438F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8A4403"/>
    <w:multiLevelType w:val="multilevel"/>
    <w:tmpl w:val="E1B47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B63BC9"/>
    <w:multiLevelType w:val="hybridMultilevel"/>
    <w:tmpl w:val="9CCEF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46330C"/>
    <w:multiLevelType w:val="hybridMultilevel"/>
    <w:tmpl w:val="3B082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F200EB"/>
    <w:multiLevelType w:val="multilevel"/>
    <w:tmpl w:val="CFDCD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B25806"/>
    <w:multiLevelType w:val="multilevel"/>
    <w:tmpl w:val="3580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D651FA"/>
    <w:multiLevelType w:val="multilevel"/>
    <w:tmpl w:val="647C4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EA28A1"/>
    <w:multiLevelType w:val="multilevel"/>
    <w:tmpl w:val="BEDA3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BF45E5"/>
    <w:multiLevelType w:val="multilevel"/>
    <w:tmpl w:val="50541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1772EE"/>
    <w:multiLevelType w:val="hybridMultilevel"/>
    <w:tmpl w:val="7BD6366C"/>
    <w:lvl w:ilvl="0" w:tplc="84145F38">
      <w:start w:val="1"/>
      <w:numFmt w:val="upperRoman"/>
      <w:lvlText w:val="%1."/>
      <w:lvlJc w:val="left"/>
      <w:pPr>
        <w:ind w:left="1080" w:hanging="72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F14F4C"/>
    <w:multiLevelType w:val="multilevel"/>
    <w:tmpl w:val="A00C75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79A23DC"/>
    <w:multiLevelType w:val="multilevel"/>
    <w:tmpl w:val="E264D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10A441A"/>
    <w:multiLevelType w:val="multilevel"/>
    <w:tmpl w:val="9AF406F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519D41A8"/>
    <w:multiLevelType w:val="multilevel"/>
    <w:tmpl w:val="028AC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CC769E"/>
    <w:multiLevelType w:val="multilevel"/>
    <w:tmpl w:val="97947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CA567EC"/>
    <w:multiLevelType w:val="multilevel"/>
    <w:tmpl w:val="502E8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FD7DC5"/>
    <w:multiLevelType w:val="multilevel"/>
    <w:tmpl w:val="8F58C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060997"/>
    <w:multiLevelType w:val="multilevel"/>
    <w:tmpl w:val="29BA32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51F2CE5"/>
    <w:multiLevelType w:val="multilevel"/>
    <w:tmpl w:val="016E1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467335"/>
    <w:multiLevelType w:val="multilevel"/>
    <w:tmpl w:val="2C0E7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CF2150"/>
    <w:multiLevelType w:val="multilevel"/>
    <w:tmpl w:val="668E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B56E2B"/>
    <w:multiLevelType w:val="multilevel"/>
    <w:tmpl w:val="6BB0BC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2F44D43"/>
    <w:multiLevelType w:val="multilevel"/>
    <w:tmpl w:val="8AC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BA5A65"/>
    <w:multiLevelType w:val="multilevel"/>
    <w:tmpl w:val="5636C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D8280A"/>
    <w:multiLevelType w:val="hybridMultilevel"/>
    <w:tmpl w:val="9EB4F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432F0C"/>
    <w:multiLevelType w:val="multilevel"/>
    <w:tmpl w:val="474CA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5716929">
    <w:abstractNumId w:val="35"/>
  </w:num>
  <w:num w:numId="2" w16cid:durableId="2016299131">
    <w:abstractNumId w:val="13"/>
  </w:num>
  <w:num w:numId="3" w16cid:durableId="63375936">
    <w:abstractNumId w:val="12"/>
  </w:num>
  <w:num w:numId="4" w16cid:durableId="1240555320">
    <w:abstractNumId w:val="17"/>
  </w:num>
  <w:num w:numId="5" w16cid:durableId="1137182846">
    <w:abstractNumId w:val="37"/>
  </w:num>
  <w:num w:numId="6" w16cid:durableId="1713113940">
    <w:abstractNumId w:val="18"/>
  </w:num>
  <w:num w:numId="7" w16cid:durableId="1921329328">
    <w:abstractNumId w:val="15"/>
  </w:num>
  <w:num w:numId="8" w16cid:durableId="1409376369">
    <w:abstractNumId w:val="16"/>
  </w:num>
  <w:num w:numId="9" w16cid:durableId="873539518">
    <w:abstractNumId w:val="23"/>
  </w:num>
  <w:num w:numId="10" w16cid:durableId="429817182">
    <w:abstractNumId w:val="24"/>
  </w:num>
  <w:num w:numId="11" w16cid:durableId="459349823">
    <w:abstractNumId w:val="30"/>
  </w:num>
  <w:num w:numId="12" w16cid:durableId="710033887">
    <w:abstractNumId w:val="31"/>
  </w:num>
  <w:num w:numId="13" w16cid:durableId="1134524274">
    <w:abstractNumId w:val="33"/>
  </w:num>
  <w:num w:numId="14" w16cid:durableId="38405629">
    <w:abstractNumId w:val="32"/>
  </w:num>
  <w:num w:numId="15" w16cid:durableId="2073580813">
    <w:abstractNumId w:val="22"/>
  </w:num>
  <w:num w:numId="16" w16cid:durableId="82184343">
    <w:abstractNumId w:val="5"/>
  </w:num>
  <w:num w:numId="17" w16cid:durableId="314990431">
    <w:abstractNumId w:val="21"/>
  </w:num>
  <w:num w:numId="18" w16cid:durableId="1949042706">
    <w:abstractNumId w:val="42"/>
  </w:num>
  <w:num w:numId="19" w16cid:durableId="2045935083">
    <w:abstractNumId w:val="3"/>
  </w:num>
  <w:num w:numId="20" w16cid:durableId="187565667">
    <w:abstractNumId w:val="2"/>
  </w:num>
  <w:num w:numId="21" w16cid:durableId="1466434190">
    <w:abstractNumId w:val="25"/>
  </w:num>
  <w:num w:numId="22" w16cid:durableId="1426221913">
    <w:abstractNumId w:val="39"/>
  </w:num>
  <w:num w:numId="23" w16cid:durableId="266430674">
    <w:abstractNumId w:val="36"/>
  </w:num>
  <w:num w:numId="24" w16cid:durableId="1550147418">
    <w:abstractNumId w:val="9"/>
    <w:lvlOverride w:ilvl="0">
      <w:lvl w:ilvl="0">
        <w:numFmt w:val="decimal"/>
        <w:lvlText w:val="%1."/>
        <w:lvlJc w:val="left"/>
      </w:lvl>
    </w:lvlOverride>
  </w:num>
  <w:num w:numId="25" w16cid:durableId="1403913258">
    <w:abstractNumId w:val="28"/>
  </w:num>
  <w:num w:numId="26" w16cid:durableId="271717016">
    <w:abstractNumId w:val="40"/>
  </w:num>
  <w:num w:numId="27" w16cid:durableId="1075737183">
    <w:abstractNumId w:val="27"/>
    <w:lvlOverride w:ilvl="0">
      <w:lvl w:ilvl="0">
        <w:numFmt w:val="decimal"/>
        <w:lvlText w:val="%1."/>
        <w:lvlJc w:val="left"/>
      </w:lvl>
    </w:lvlOverride>
  </w:num>
  <w:num w:numId="28" w16cid:durableId="350375061">
    <w:abstractNumId w:val="6"/>
  </w:num>
  <w:num w:numId="29" w16cid:durableId="1540243057">
    <w:abstractNumId w:val="4"/>
    <w:lvlOverride w:ilvl="0">
      <w:lvl w:ilvl="0">
        <w:numFmt w:val="decimal"/>
        <w:lvlText w:val="%1."/>
        <w:lvlJc w:val="left"/>
      </w:lvl>
    </w:lvlOverride>
  </w:num>
  <w:num w:numId="30" w16cid:durableId="1223634979">
    <w:abstractNumId w:val="7"/>
  </w:num>
  <w:num w:numId="31" w16cid:durableId="1261062270">
    <w:abstractNumId w:val="34"/>
    <w:lvlOverride w:ilvl="0">
      <w:lvl w:ilvl="0">
        <w:numFmt w:val="decimal"/>
        <w:lvlText w:val="%1."/>
        <w:lvlJc w:val="left"/>
      </w:lvl>
    </w:lvlOverride>
  </w:num>
  <w:num w:numId="32" w16cid:durableId="1535188741">
    <w:abstractNumId w:val="10"/>
  </w:num>
  <w:num w:numId="33" w16cid:durableId="2123838199">
    <w:abstractNumId w:val="38"/>
    <w:lvlOverride w:ilvl="0">
      <w:lvl w:ilvl="0">
        <w:numFmt w:val="decimal"/>
        <w:lvlText w:val="%1."/>
        <w:lvlJc w:val="left"/>
      </w:lvl>
    </w:lvlOverride>
  </w:num>
  <w:num w:numId="34" w16cid:durableId="1922252749">
    <w:abstractNumId w:val="11"/>
  </w:num>
  <w:num w:numId="35" w16cid:durableId="549152822">
    <w:abstractNumId w:val="29"/>
  </w:num>
  <w:num w:numId="36" w16cid:durableId="826870538">
    <w:abstractNumId w:val="1"/>
  </w:num>
  <w:num w:numId="37" w16cid:durableId="1699623962">
    <w:abstractNumId w:val="0"/>
  </w:num>
  <w:num w:numId="38" w16cid:durableId="1421752757">
    <w:abstractNumId w:val="20"/>
  </w:num>
  <w:num w:numId="39" w16cid:durableId="1523741544">
    <w:abstractNumId w:val="19"/>
  </w:num>
  <w:num w:numId="40" w16cid:durableId="223025645">
    <w:abstractNumId w:val="41"/>
  </w:num>
  <w:num w:numId="41" w16cid:durableId="2062317447">
    <w:abstractNumId w:val="8"/>
  </w:num>
  <w:num w:numId="42" w16cid:durableId="167644821">
    <w:abstractNumId w:val="14"/>
  </w:num>
  <w:num w:numId="43" w16cid:durableId="6928507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5C1"/>
    <w:rsid w:val="00000E6B"/>
    <w:rsid w:val="00021184"/>
    <w:rsid w:val="000647CF"/>
    <w:rsid w:val="00073C60"/>
    <w:rsid w:val="00081112"/>
    <w:rsid w:val="000830D7"/>
    <w:rsid w:val="000A3759"/>
    <w:rsid w:val="000D200F"/>
    <w:rsid w:val="000D4B46"/>
    <w:rsid w:val="000E451C"/>
    <w:rsid w:val="000F67B9"/>
    <w:rsid w:val="00111847"/>
    <w:rsid w:val="00116E00"/>
    <w:rsid w:val="001276C4"/>
    <w:rsid w:val="001701AE"/>
    <w:rsid w:val="00193C5D"/>
    <w:rsid w:val="00197431"/>
    <w:rsid w:val="001A7975"/>
    <w:rsid w:val="001B27D2"/>
    <w:rsid w:val="001B5D95"/>
    <w:rsid w:val="001D19DC"/>
    <w:rsid w:val="001E6DDD"/>
    <w:rsid w:val="001F4C91"/>
    <w:rsid w:val="002122EF"/>
    <w:rsid w:val="00241D4E"/>
    <w:rsid w:val="002435C1"/>
    <w:rsid w:val="00243C8C"/>
    <w:rsid w:val="00253347"/>
    <w:rsid w:val="00270432"/>
    <w:rsid w:val="00280501"/>
    <w:rsid w:val="00316363"/>
    <w:rsid w:val="003303CC"/>
    <w:rsid w:val="00354957"/>
    <w:rsid w:val="003660EE"/>
    <w:rsid w:val="00383B5E"/>
    <w:rsid w:val="0038586B"/>
    <w:rsid w:val="003B3C6C"/>
    <w:rsid w:val="00406A0A"/>
    <w:rsid w:val="00407E90"/>
    <w:rsid w:val="00414570"/>
    <w:rsid w:val="00420E61"/>
    <w:rsid w:val="00433C86"/>
    <w:rsid w:val="00442E3C"/>
    <w:rsid w:val="00443F3F"/>
    <w:rsid w:val="00444AC3"/>
    <w:rsid w:val="004472CB"/>
    <w:rsid w:val="0047144A"/>
    <w:rsid w:val="00490666"/>
    <w:rsid w:val="004A1B6B"/>
    <w:rsid w:val="004B4504"/>
    <w:rsid w:val="004D5026"/>
    <w:rsid w:val="004E3090"/>
    <w:rsid w:val="004F7AFD"/>
    <w:rsid w:val="0053316F"/>
    <w:rsid w:val="00546C9F"/>
    <w:rsid w:val="00555F84"/>
    <w:rsid w:val="005668F4"/>
    <w:rsid w:val="005838B8"/>
    <w:rsid w:val="00587082"/>
    <w:rsid w:val="005A2ED5"/>
    <w:rsid w:val="005B24BA"/>
    <w:rsid w:val="005B7765"/>
    <w:rsid w:val="005E0F67"/>
    <w:rsid w:val="005E5506"/>
    <w:rsid w:val="005F3465"/>
    <w:rsid w:val="005F6CD5"/>
    <w:rsid w:val="006036C8"/>
    <w:rsid w:val="0060566D"/>
    <w:rsid w:val="00614D36"/>
    <w:rsid w:val="00634D8C"/>
    <w:rsid w:val="006562AC"/>
    <w:rsid w:val="006620C4"/>
    <w:rsid w:val="0068068F"/>
    <w:rsid w:val="006969E4"/>
    <w:rsid w:val="006B2D80"/>
    <w:rsid w:val="006D0598"/>
    <w:rsid w:val="006D25CD"/>
    <w:rsid w:val="006D4A7B"/>
    <w:rsid w:val="006F12E9"/>
    <w:rsid w:val="00715F89"/>
    <w:rsid w:val="00743840"/>
    <w:rsid w:val="00754E6C"/>
    <w:rsid w:val="007565EA"/>
    <w:rsid w:val="00780453"/>
    <w:rsid w:val="0078285E"/>
    <w:rsid w:val="00790071"/>
    <w:rsid w:val="0079538B"/>
    <w:rsid w:val="007959EA"/>
    <w:rsid w:val="007A155D"/>
    <w:rsid w:val="007B68DD"/>
    <w:rsid w:val="007C73E6"/>
    <w:rsid w:val="007D3CC8"/>
    <w:rsid w:val="007E4F3A"/>
    <w:rsid w:val="0082031C"/>
    <w:rsid w:val="00835549"/>
    <w:rsid w:val="008436AD"/>
    <w:rsid w:val="00846876"/>
    <w:rsid w:val="00865A8D"/>
    <w:rsid w:val="008928EA"/>
    <w:rsid w:val="008B2348"/>
    <w:rsid w:val="008C2B65"/>
    <w:rsid w:val="008D5DE7"/>
    <w:rsid w:val="00913D5B"/>
    <w:rsid w:val="00917F59"/>
    <w:rsid w:val="009256D9"/>
    <w:rsid w:val="00961D57"/>
    <w:rsid w:val="00976266"/>
    <w:rsid w:val="00977EB6"/>
    <w:rsid w:val="00990844"/>
    <w:rsid w:val="00994A0C"/>
    <w:rsid w:val="009A50DA"/>
    <w:rsid w:val="009A7E1E"/>
    <w:rsid w:val="009B27F5"/>
    <w:rsid w:val="009B2FF8"/>
    <w:rsid w:val="009F1688"/>
    <w:rsid w:val="00A02663"/>
    <w:rsid w:val="00A41A48"/>
    <w:rsid w:val="00A527B7"/>
    <w:rsid w:val="00A542B0"/>
    <w:rsid w:val="00A546BE"/>
    <w:rsid w:val="00A56310"/>
    <w:rsid w:val="00A6409D"/>
    <w:rsid w:val="00A65647"/>
    <w:rsid w:val="00A757E9"/>
    <w:rsid w:val="00AA77FA"/>
    <w:rsid w:val="00AB1E3B"/>
    <w:rsid w:val="00AD2D91"/>
    <w:rsid w:val="00AE60AB"/>
    <w:rsid w:val="00B01CDC"/>
    <w:rsid w:val="00B06175"/>
    <w:rsid w:val="00B11213"/>
    <w:rsid w:val="00B15BE0"/>
    <w:rsid w:val="00B20A2C"/>
    <w:rsid w:val="00B36820"/>
    <w:rsid w:val="00B436D6"/>
    <w:rsid w:val="00B57BF4"/>
    <w:rsid w:val="00B70913"/>
    <w:rsid w:val="00B83747"/>
    <w:rsid w:val="00BB4CC8"/>
    <w:rsid w:val="00BD3594"/>
    <w:rsid w:val="00BD654F"/>
    <w:rsid w:val="00BE536F"/>
    <w:rsid w:val="00BE6060"/>
    <w:rsid w:val="00C22975"/>
    <w:rsid w:val="00C25125"/>
    <w:rsid w:val="00C4105E"/>
    <w:rsid w:val="00C82BB4"/>
    <w:rsid w:val="00C95AC4"/>
    <w:rsid w:val="00CB2789"/>
    <w:rsid w:val="00CC1393"/>
    <w:rsid w:val="00CE40A7"/>
    <w:rsid w:val="00CE71B0"/>
    <w:rsid w:val="00CF03EE"/>
    <w:rsid w:val="00D16368"/>
    <w:rsid w:val="00D21AA6"/>
    <w:rsid w:val="00D2409D"/>
    <w:rsid w:val="00D34AD9"/>
    <w:rsid w:val="00D8382A"/>
    <w:rsid w:val="00D97ECC"/>
    <w:rsid w:val="00DA49A6"/>
    <w:rsid w:val="00DA6A7C"/>
    <w:rsid w:val="00DB5E37"/>
    <w:rsid w:val="00DE1330"/>
    <w:rsid w:val="00DF0A11"/>
    <w:rsid w:val="00E00CAE"/>
    <w:rsid w:val="00E20A2C"/>
    <w:rsid w:val="00E27CBB"/>
    <w:rsid w:val="00E367AC"/>
    <w:rsid w:val="00E44C0A"/>
    <w:rsid w:val="00E5027B"/>
    <w:rsid w:val="00E6139C"/>
    <w:rsid w:val="00E65D4B"/>
    <w:rsid w:val="00E7670F"/>
    <w:rsid w:val="00E8455A"/>
    <w:rsid w:val="00E91684"/>
    <w:rsid w:val="00E95EE4"/>
    <w:rsid w:val="00EC024F"/>
    <w:rsid w:val="00ED45E5"/>
    <w:rsid w:val="00ED79A0"/>
    <w:rsid w:val="00EF3EB0"/>
    <w:rsid w:val="00EF3F77"/>
    <w:rsid w:val="00EF4307"/>
    <w:rsid w:val="00F30B58"/>
    <w:rsid w:val="00F35A13"/>
    <w:rsid w:val="00F70BB2"/>
    <w:rsid w:val="00F8235A"/>
    <w:rsid w:val="00F83556"/>
    <w:rsid w:val="00F96C41"/>
    <w:rsid w:val="00FB64D8"/>
    <w:rsid w:val="00FC7671"/>
    <w:rsid w:val="00FD1E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A3AD5"/>
  <w15:chartTrackingRefBased/>
  <w15:docId w15:val="{5CACF5E4-2A49-4C8C-AF79-FE38FD9C9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q-A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1">
    <w:name w:val="heading 1"/>
    <w:basedOn w:val="Normal"/>
    <w:next w:val="Normal"/>
    <w:link w:val="Heading1Char"/>
    <w:uiPriority w:val="9"/>
    <w:qFormat/>
    <w:rsid w:val="002435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435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435C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435C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435C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435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35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35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35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35C1"/>
    <w:rPr>
      <w:rFonts w:asciiTheme="majorHAnsi" w:eastAsiaTheme="majorEastAsia" w:hAnsiTheme="majorHAnsi" w:cstheme="majorBidi"/>
      <w:noProof/>
      <w:color w:val="2F5496" w:themeColor="accent1" w:themeShade="BF"/>
      <w:sz w:val="40"/>
      <w:szCs w:val="40"/>
    </w:rPr>
  </w:style>
  <w:style w:type="character" w:customStyle="1" w:styleId="Heading2Char">
    <w:name w:val="Heading 2 Char"/>
    <w:basedOn w:val="DefaultParagraphFont"/>
    <w:link w:val="Heading2"/>
    <w:uiPriority w:val="9"/>
    <w:rsid w:val="002435C1"/>
    <w:rPr>
      <w:rFonts w:asciiTheme="majorHAnsi" w:eastAsiaTheme="majorEastAsia" w:hAnsiTheme="majorHAnsi" w:cstheme="majorBidi"/>
      <w:noProof/>
      <w:color w:val="2F5496" w:themeColor="accent1" w:themeShade="BF"/>
      <w:sz w:val="32"/>
      <w:szCs w:val="32"/>
    </w:rPr>
  </w:style>
  <w:style w:type="character" w:customStyle="1" w:styleId="Heading3Char">
    <w:name w:val="Heading 3 Char"/>
    <w:basedOn w:val="DefaultParagraphFont"/>
    <w:link w:val="Heading3"/>
    <w:uiPriority w:val="9"/>
    <w:rsid w:val="002435C1"/>
    <w:rPr>
      <w:rFonts w:eastAsiaTheme="majorEastAsia" w:cstheme="majorBidi"/>
      <w:noProof/>
      <w:color w:val="2F5496" w:themeColor="accent1" w:themeShade="BF"/>
      <w:sz w:val="28"/>
      <w:szCs w:val="28"/>
    </w:rPr>
  </w:style>
  <w:style w:type="character" w:customStyle="1" w:styleId="Heading4Char">
    <w:name w:val="Heading 4 Char"/>
    <w:basedOn w:val="DefaultParagraphFont"/>
    <w:link w:val="Heading4"/>
    <w:uiPriority w:val="9"/>
    <w:semiHidden/>
    <w:rsid w:val="002435C1"/>
    <w:rPr>
      <w:rFonts w:eastAsiaTheme="majorEastAsia" w:cstheme="majorBidi"/>
      <w:i/>
      <w:iCs/>
      <w:noProof/>
      <w:color w:val="2F5496" w:themeColor="accent1" w:themeShade="BF"/>
    </w:rPr>
  </w:style>
  <w:style w:type="character" w:customStyle="1" w:styleId="Heading5Char">
    <w:name w:val="Heading 5 Char"/>
    <w:basedOn w:val="DefaultParagraphFont"/>
    <w:link w:val="Heading5"/>
    <w:uiPriority w:val="9"/>
    <w:semiHidden/>
    <w:rsid w:val="002435C1"/>
    <w:rPr>
      <w:rFonts w:eastAsiaTheme="majorEastAsia" w:cstheme="majorBidi"/>
      <w:noProof/>
      <w:color w:val="2F5496" w:themeColor="accent1" w:themeShade="BF"/>
    </w:rPr>
  </w:style>
  <w:style w:type="character" w:customStyle="1" w:styleId="Heading6Char">
    <w:name w:val="Heading 6 Char"/>
    <w:basedOn w:val="DefaultParagraphFont"/>
    <w:link w:val="Heading6"/>
    <w:uiPriority w:val="9"/>
    <w:semiHidden/>
    <w:rsid w:val="002435C1"/>
    <w:rPr>
      <w:rFonts w:eastAsiaTheme="majorEastAsia" w:cstheme="majorBidi"/>
      <w:i/>
      <w:iCs/>
      <w:noProof/>
      <w:color w:val="595959" w:themeColor="text1" w:themeTint="A6"/>
    </w:rPr>
  </w:style>
  <w:style w:type="character" w:customStyle="1" w:styleId="Heading7Char">
    <w:name w:val="Heading 7 Char"/>
    <w:basedOn w:val="DefaultParagraphFont"/>
    <w:link w:val="Heading7"/>
    <w:uiPriority w:val="9"/>
    <w:semiHidden/>
    <w:rsid w:val="002435C1"/>
    <w:rPr>
      <w:rFonts w:eastAsiaTheme="majorEastAsia" w:cstheme="majorBidi"/>
      <w:noProof/>
      <w:color w:val="595959" w:themeColor="text1" w:themeTint="A6"/>
    </w:rPr>
  </w:style>
  <w:style w:type="character" w:customStyle="1" w:styleId="Heading8Char">
    <w:name w:val="Heading 8 Char"/>
    <w:basedOn w:val="DefaultParagraphFont"/>
    <w:link w:val="Heading8"/>
    <w:uiPriority w:val="9"/>
    <w:semiHidden/>
    <w:rsid w:val="002435C1"/>
    <w:rPr>
      <w:rFonts w:eastAsiaTheme="majorEastAsia" w:cstheme="majorBidi"/>
      <w:i/>
      <w:iCs/>
      <w:noProof/>
      <w:color w:val="272727" w:themeColor="text1" w:themeTint="D8"/>
    </w:rPr>
  </w:style>
  <w:style w:type="character" w:customStyle="1" w:styleId="Heading9Char">
    <w:name w:val="Heading 9 Char"/>
    <w:basedOn w:val="DefaultParagraphFont"/>
    <w:link w:val="Heading9"/>
    <w:uiPriority w:val="9"/>
    <w:semiHidden/>
    <w:rsid w:val="002435C1"/>
    <w:rPr>
      <w:rFonts w:eastAsiaTheme="majorEastAsia" w:cstheme="majorBidi"/>
      <w:noProof/>
      <w:color w:val="272727" w:themeColor="text1" w:themeTint="D8"/>
    </w:rPr>
  </w:style>
  <w:style w:type="paragraph" w:styleId="Title">
    <w:name w:val="Title"/>
    <w:basedOn w:val="Normal"/>
    <w:next w:val="Normal"/>
    <w:link w:val="TitleChar"/>
    <w:uiPriority w:val="10"/>
    <w:qFormat/>
    <w:rsid w:val="002435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35C1"/>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2435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35C1"/>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2435C1"/>
    <w:pPr>
      <w:spacing w:before="160"/>
      <w:jc w:val="center"/>
    </w:pPr>
    <w:rPr>
      <w:i/>
      <w:iCs/>
      <w:color w:val="404040" w:themeColor="text1" w:themeTint="BF"/>
    </w:rPr>
  </w:style>
  <w:style w:type="character" w:customStyle="1" w:styleId="QuoteChar">
    <w:name w:val="Quote Char"/>
    <w:basedOn w:val="DefaultParagraphFont"/>
    <w:link w:val="Quote"/>
    <w:uiPriority w:val="29"/>
    <w:rsid w:val="002435C1"/>
    <w:rPr>
      <w:i/>
      <w:iCs/>
      <w:noProof/>
      <w:color w:val="404040" w:themeColor="text1" w:themeTint="BF"/>
    </w:rPr>
  </w:style>
  <w:style w:type="paragraph" w:styleId="ListParagraph">
    <w:name w:val="List Paragraph"/>
    <w:basedOn w:val="Normal"/>
    <w:uiPriority w:val="34"/>
    <w:qFormat/>
    <w:rsid w:val="002435C1"/>
    <w:pPr>
      <w:ind w:left="720"/>
      <w:contextualSpacing/>
    </w:pPr>
  </w:style>
  <w:style w:type="character" w:styleId="IntenseEmphasis">
    <w:name w:val="Intense Emphasis"/>
    <w:basedOn w:val="DefaultParagraphFont"/>
    <w:uiPriority w:val="21"/>
    <w:qFormat/>
    <w:rsid w:val="002435C1"/>
    <w:rPr>
      <w:i/>
      <w:iCs/>
      <w:color w:val="2F5496" w:themeColor="accent1" w:themeShade="BF"/>
    </w:rPr>
  </w:style>
  <w:style w:type="paragraph" w:styleId="IntenseQuote">
    <w:name w:val="Intense Quote"/>
    <w:basedOn w:val="Normal"/>
    <w:next w:val="Normal"/>
    <w:link w:val="IntenseQuoteChar"/>
    <w:uiPriority w:val="30"/>
    <w:qFormat/>
    <w:rsid w:val="002435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435C1"/>
    <w:rPr>
      <w:i/>
      <w:iCs/>
      <w:noProof/>
      <w:color w:val="2F5496" w:themeColor="accent1" w:themeShade="BF"/>
    </w:rPr>
  </w:style>
  <w:style w:type="character" w:styleId="IntenseReference">
    <w:name w:val="Intense Reference"/>
    <w:basedOn w:val="DefaultParagraphFont"/>
    <w:uiPriority w:val="32"/>
    <w:qFormat/>
    <w:rsid w:val="002435C1"/>
    <w:rPr>
      <w:b/>
      <w:bCs/>
      <w:smallCaps/>
      <w:color w:val="2F5496" w:themeColor="accent1" w:themeShade="BF"/>
      <w:spacing w:val="5"/>
    </w:rPr>
  </w:style>
  <w:style w:type="numbering" w:customStyle="1" w:styleId="NoList1">
    <w:name w:val="No List1"/>
    <w:next w:val="NoList"/>
    <w:uiPriority w:val="99"/>
    <w:semiHidden/>
    <w:unhideWhenUsed/>
    <w:rsid w:val="002435C1"/>
  </w:style>
  <w:style w:type="paragraph" w:customStyle="1" w:styleId="msonormal0">
    <w:name w:val="msonormal"/>
    <w:basedOn w:val="Normal"/>
    <w:rsid w:val="002435C1"/>
    <w:pPr>
      <w:spacing w:before="100" w:beforeAutospacing="1" w:after="100" w:afterAutospacing="1" w:line="240" w:lineRule="auto"/>
    </w:pPr>
    <w:rPr>
      <w:rFonts w:ascii="Times New Roman" w:eastAsia="Times New Roman" w:hAnsi="Times New Roman" w:cs="Times New Roman"/>
      <w:noProof w:val="0"/>
      <w:sz w:val="24"/>
      <w:szCs w:val="24"/>
      <w:lang w:eastAsia="sq-AL"/>
      <w14:ligatures w14:val="none"/>
    </w:rPr>
  </w:style>
  <w:style w:type="paragraph" w:styleId="NormalWeb">
    <w:name w:val="Normal (Web)"/>
    <w:basedOn w:val="Normal"/>
    <w:uiPriority w:val="99"/>
    <w:unhideWhenUsed/>
    <w:rsid w:val="002435C1"/>
    <w:pPr>
      <w:spacing w:before="100" w:beforeAutospacing="1" w:after="100" w:afterAutospacing="1" w:line="240" w:lineRule="auto"/>
    </w:pPr>
    <w:rPr>
      <w:rFonts w:ascii="Times New Roman" w:eastAsia="Times New Roman" w:hAnsi="Times New Roman" w:cs="Times New Roman"/>
      <w:noProof w:val="0"/>
      <w:sz w:val="24"/>
      <w:szCs w:val="24"/>
      <w:lang w:eastAsia="sq-AL"/>
      <w14:ligatures w14:val="none"/>
    </w:rPr>
  </w:style>
  <w:style w:type="character" w:styleId="Hyperlink">
    <w:name w:val="Hyperlink"/>
    <w:basedOn w:val="DefaultParagraphFont"/>
    <w:uiPriority w:val="99"/>
    <w:unhideWhenUsed/>
    <w:rsid w:val="002435C1"/>
    <w:rPr>
      <w:color w:val="0000FF"/>
      <w:u w:val="single"/>
    </w:rPr>
  </w:style>
  <w:style w:type="character" w:styleId="FollowedHyperlink">
    <w:name w:val="FollowedHyperlink"/>
    <w:basedOn w:val="DefaultParagraphFont"/>
    <w:uiPriority w:val="99"/>
    <w:semiHidden/>
    <w:unhideWhenUsed/>
    <w:rsid w:val="002435C1"/>
    <w:rPr>
      <w:color w:val="800080"/>
      <w:u w:val="single"/>
    </w:rPr>
  </w:style>
  <w:style w:type="character" w:customStyle="1" w:styleId="apple-tab-span">
    <w:name w:val="apple-tab-span"/>
    <w:basedOn w:val="DefaultParagraphFont"/>
    <w:rsid w:val="002435C1"/>
  </w:style>
  <w:style w:type="paragraph" w:styleId="Header">
    <w:name w:val="header"/>
    <w:basedOn w:val="Normal"/>
    <w:link w:val="HeaderChar"/>
    <w:uiPriority w:val="99"/>
    <w:unhideWhenUsed/>
    <w:rsid w:val="00AE60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60AB"/>
    <w:rPr>
      <w:noProof/>
    </w:rPr>
  </w:style>
  <w:style w:type="paragraph" w:styleId="Footer">
    <w:name w:val="footer"/>
    <w:basedOn w:val="Normal"/>
    <w:link w:val="FooterChar"/>
    <w:uiPriority w:val="99"/>
    <w:unhideWhenUsed/>
    <w:rsid w:val="00AE60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60AB"/>
    <w:rPr>
      <w:noProof/>
    </w:rPr>
  </w:style>
  <w:style w:type="paragraph" w:styleId="NoSpacing">
    <w:name w:val="No Spacing"/>
    <w:uiPriority w:val="1"/>
    <w:qFormat/>
    <w:rsid w:val="00C22975"/>
    <w:pPr>
      <w:spacing w:after="0" w:line="240" w:lineRule="auto"/>
    </w:pPr>
    <w:rPr>
      <w:rFonts w:eastAsiaTheme="minorEastAsia"/>
      <w:lang w:val="en-US"/>
      <w14:ligatures w14:val="none"/>
    </w:rPr>
  </w:style>
  <w:style w:type="paragraph" w:styleId="TOCHeading">
    <w:name w:val="TOC Heading"/>
    <w:basedOn w:val="Heading1"/>
    <w:next w:val="Normal"/>
    <w:uiPriority w:val="39"/>
    <w:unhideWhenUsed/>
    <w:qFormat/>
    <w:rsid w:val="00383B5E"/>
    <w:pPr>
      <w:spacing w:before="240" w:after="0"/>
      <w:outlineLvl w:val="9"/>
    </w:pPr>
    <w:rPr>
      <w:noProof w:val="0"/>
      <w:sz w:val="32"/>
      <w:szCs w:val="32"/>
      <w:lang w:val="en-US"/>
      <w14:ligatures w14:val="none"/>
    </w:rPr>
  </w:style>
  <w:style w:type="paragraph" w:styleId="TOC1">
    <w:name w:val="toc 1"/>
    <w:basedOn w:val="Normal"/>
    <w:next w:val="Normal"/>
    <w:autoRedefine/>
    <w:uiPriority w:val="39"/>
    <w:unhideWhenUsed/>
    <w:rsid w:val="00383B5E"/>
    <w:pPr>
      <w:spacing w:after="100"/>
    </w:pPr>
  </w:style>
  <w:style w:type="paragraph" w:styleId="TOC3">
    <w:name w:val="toc 3"/>
    <w:basedOn w:val="Normal"/>
    <w:next w:val="Normal"/>
    <w:autoRedefine/>
    <w:uiPriority w:val="39"/>
    <w:unhideWhenUsed/>
    <w:rsid w:val="00383B5E"/>
    <w:pPr>
      <w:spacing w:after="100"/>
      <w:ind w:left="440"/>
    </w:pPr>
  </w:style>
  <w:style w:type="paragraph" w:styleId="TOC2">
    <w:name w:val="toc 2"/>
    <w:basedOn w:val="Normal"/>
    <w:next w:val="Normal"/>
    <w:autoRedefine/>
    <w:uiPriority w:val="39"/>
    <w:unhideWhenUsed/>
    <w:rsid w:val="00383B5E"/>
    <w:pPr>
      <w:spacing w:after="100"/>
      <w:ind w:left="220"/>
    </w:pPr>
  </w:style>
  <w:style w:type="character" w:styleId="Strong">
    <w:name w:val="Strong"/>
    <w:basedOn w:val="DefaultParagraphFont"/>
    <w:uiPriority w:val="22"/>
    <w:qFormat/>
    <w:rsid w:val="00383B5E"/>
    <w:rPr>
      <w:b/>
      <w:bCs/>
    </w:rPr>
  </w:style>
  <w:style w:type="character" w:styleId="Emphasis">
    <w:name w:val="Emphasis"/>
    <w:basedOn w:val="DefaultParagraphFont"/>
    <w:uiPriority w:val="20"/>
    <w:qFormat/>
    <w:rsid w:val="0053316F"/>
    <w:rPr>
      <w:i/>
      <w:iCs/>
    </w:rPr>
  </w:style>
  <w:style w:type="character" w:styleId="UnresolvedMention">
    <w:name w:val="Unresolved Mention"/>
    <w:basedOn w:val="DefaultParagraphFont"/>
    <w:uiPriority w:val="99"/>
    <w:semiHidden/>
    <w:unhideWhenUsed/>
    <w:rsid w:val="008C2B65"/>
    <w:rPr>
      <w:color w:val="605E5C"/>
      <w:shd w:val="clear" w:color="auto" w:fill="E1DFDD"/>
    </w:rPr>
  </w:style>
  <w:style w:type="character" w:customStyle="1" w:styleId="ms-1">
    <w:name w:val="ms-1"/>
    <w:basedOn w:val="DefaultParagraphFont"/>
    <w:rsid w:val="00F70BB2"/>
  </w:style>
  <w:style w:type="character" w:customStyle="1" w:styleId="max-w-15ch">
    <w:name w:val="max-w-[15ch]"/>
    <w:basedOn w:val="DefaultParagraphFont"/>
    <w:rsid w:val="00F70BB2"/>
  </w:style>
  <w:style w:type="character" w:styleId="CommentReference">
    <w:name w:val="annotation reference"/>
    <w:basedOn w:val="DefaultParagraphFont"/>
    <w:uiPriority w:val="99"/>
    <w:semiHidden/>
    <w:unhideWhenUsed/>
    <w:rsid w:val="007E4F3A"/>
    <w:rPr>
      <w:sz w:val="16"/>
      <w:szCs w:val="16"/>
    </w:rPr>
  </w:style>
  <w:style w:type="paragraph" w:styleId="CommentText">
    <w:name w:val="annotation text"/>
    <w:basedOn w:val="Normal"/>
    <w:link w:val="CommentTextChar"/>
    <w:uiPriority w:val="99"/>
    <w:semiHidden/>
    <w:unhideWhenUsed/>
    <w:rsid w:val="007E4F3A"/>
    <w:pPr>
      <w:spacing w:line="240" w:lineRule="auto"/>
    </w:pPr>
    <w:rPr>
      <w:sz w:val="20"/>
      <w:szCs w:val="20"/>
    </w:rPr>
  </w:style>
  <w:style w:type="character" w:customStyle="1" w:styleId="CommentTextChar">
    <w:name w:val="Comment Text Char"/>
    <w:basedOn w:val="DefaultParagraphFont"/>
    <w:link w:val="CommentText"/>
    <w:uiPriority w:val="99"/>
    <w:semiHidden/>
    <w:rsid w:val="007E4F3A"/>
    <w:rPr>
      <w:noProof/>
      <w:sz w:val="20"/>
      <w:szCs w:val="20"/>
    </w:rPr>
  </w:style>
  <w:style w:type="paragraph" w:styleId="CommentSubject">
    <w:name w:val="annotation subject"/>
    <w:basedOn w:val="CommentText"/>
    <w:next w:val="CommentText"/>
    <w:link w:val="CommentSubjectChar"/>
    <w:uiPriority w:val="99"/>
    <w:semiHidden/>
    <w:unhideWhenUsed/>
    <w:rsid w:val="007E4F3A"/>
    <w:rPr>
      <w:b/>
      <w:bCs/>
    </w:rPr>
  </w:style>
  <w:style w:type="character" w:customStyle="1" w:styleId="CommentSubjectChar">
    <w:name w:val="Comment Subject Char"/>
    <w:basedOn w:val="CommentTextChar"/>
    <w:link w:val="CommentSubject"/>
    <w:uiPriority w:val="99"/>
    <w:semiHidden/>
    <w:rsid w:val="007E4F3A"/>
    <w:rPr>
      <w:b/>
      <w:bCs/>
      <w:noProof/>
      <w:sz w:val="20"/>
      <w:szCs w:val="20"/>
    </w:rPr>
  </w:style>
  <w:style w:type="character" w:customStyle="1" w:styleId="citation-1">
    <w:name w:val="citation-1"/>
    <w:basedOn w:val="DefaultParagraphFont"/>
    <w:rsid w:val="00D163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42283">
      <w:bodyDiv w:val="1"/>
      <w:marLeft w:val="0"/>
      <w:marRight w:val="0"/>
      <w:marTop w:val="0"/>
      <w:marBottom w:val="0"/>
      <w:divBdr>
        <w:top w:val="none" w:sz="0" w:space="0" w:color="auto"/>
        <w:left w:val="none" w:sz="0" w:space="0" w:color="auto"/>
        <w:bottom w:val="none" w:sz="0" w:space="0" w:color="auto"/>
        <w:right w:val="none" w:sz="0" w:space="0" w:color="auto"/>
      </w:divBdr>
    </w:div>
    <w:div w:id="82384739">
      <w:bodyDiv w:val="1"/>
      <w:marLeft w:val="0"/>
      <w:marRight w:val="0"/>
      <w:marTop w:val="0"/>
      <w:marBottom w:val="0"/>
      <w:divBdr>
        <w:top w:val="none" w:sz="0" w:space="0" w:color="auto"/>
        <w:left w:val="none" w:sz="0" w:space="0" w:color="auto"/>
        <w:bottom w:val="none" w:sz="0" w:space="0" w:color="auto"/>
        <w:right w:val="none" w:sz="0" w:space="0" w:color="auto"/>
      </w:divBdr>
      <w:divsChild>
        <w:div w:id="508953086">
          <w:marLeft w:val="0"/>
          <w:marRight w:val="0"/>
          <w:marTop w:val="0"/>
          <w:marBottom w:val="0"/>
          <w:divBdr>
            <w:top w:val="none" w:sz="0" w:space="0" w:color="auto"/>
            <w:left w:val="none" w:sz="0" w:space="0" w:color="auto"/>
            <w:bottom w:val="none" w:sz="0" w:space="0" w:color="auto"/>
            <w:right w:val="none" w:sz="0" w:space="0" w:color="auto"/>
          </w:divBdr>
          <w:divsChild>
            <w:div w:id="2046983331">
              <w:marLeft w:val="0"/>
              <w:marRight w:val="0"/>
              <w:marTop w:val="0"/>
              <w:marBottom w:val="0"/>
              <w:divBdr>
                <w:top w:val="none" w:sz="0" w:space="0" w:color="auto"/>
                <w:left w:val="none" w:sz="0" w:space="0" w:color="auto"/>
                <w:bottom w:val="none" w:sz="0" w:space="0" w:color="auto"/>
                <w:right w:val="none" w:sz="0" w:space="0" w:color="auto"/>
              </w:divBdr>
              <w:divsChild>
                <w:div w:id="348147444">
                  <w:marLeft w:val="0"/>
                  <w:marRight w:val="0"/>
                  <w:marTop w:val="0"/>
                  <w:marBottom w:val="0"/>
                  <w:divBdr>
                    <w:top w:val="none" w:sz="0" w:space="0" w:color="auto"/>
                    <w:left w:val="none" w:sz="0" w:space="0" w:color="auto"/>
                    <w:bottom w:val="none" w:sz="0" w:space="0" w:color="auto"/>
                    <w:right w:val="none" w:sz="0" w:space="0" w:color="auto"/>
                  </w:divBdr>
                  <w:divsChild>
                    <w:div w:id="603418462">
                      <w:marLeft w:val="0"/>
                      <w:marRight w:val="0"/>
                      <w:marTop w:val="0"/>
                      <w:marBottom w:val="0"/>
                      <w:divBdr>
                        <w:top w:val="none" w:sz="0" w:space="0" w:color="auto"/>
                        <w:left w:val="none" w:sz="0" w:space="0" w:color="auto"/>
                        <w:bottom w:val="none" w:sz="0" w:space="0" w:color="auto"/>
                        <w:right w:val="none" w:sz="0" w:space="0" w:color="auto"/>
                      </w:divBdr>
                      <w:divsChild>
                        <w:div w:id="504201189">
                          <w:marLeft w:val="0"/>
                          <w:marRight w:val="0"/>
                          <w:marTop w:val="0"/>
                          <w:marBottom w:val="0"/>
                          <w:divBdr>
                            <w:top w:val="none" w:sz="0" w:space="0" w:color="auto"/>
                            <w:left w:val="none" w:sz="0" w:space="0" w:color="auto"/>
                            <w:bottom w:val="none" w:sz="0" w:space="0" w:color="auto"/>
                            <w:right w:val="none" w:sz="0" w:space="0" w:color="auto"/>
                          </w:divBdr>
                          <w:divsChild>
                            <w:div w:id="1388265400">
                              <w:marLeft w:val="0"/>
                              <w:marRight w:val="0"/>
                              <w:marTop w:val="0"/>
                              <w:marBottom w:val="0"/>
                              <w:divBdr>
                                <w:top w:val="none" w:sz="0" w:space="0" w:color="auto"/>
                                <w:left w:val="none" w:sz="0" w:space="0" w:color="auto"/>
                                <w:bottom w:val="none" w:sz="0" w:space="0" w:color="auto"/>
                                <w:right w:val="none" w:sz="0" w:space="0" w:color="auto"/>
                              </w:divBdr>
                              <w:divsChild>
                                <w:div w:id="64843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87748">
      <w:bodyDiv w:val="1"/>
      <w:marLeft w:val="0"/>
      <w:marRight w:val="0"/>
      <w:marTop w:val="0"/>
      <w:marBottom w:val="0"/>
      <w:divBdr>
        <w:top w:val="none" w:sz="0" w:space="0" w:color="auto"/>
        <w:left w:val="none" w:sz="0" w:space="0" w:color="auto"/>
        <w:bottom w:val="none" w:sz="0" w:space="0" w:color="auto"/>
        <w:right w:val="none" w:sz="0" w:space="0" w:color="auto"/>
      </w:divBdr>
    </w:div>
    <w:div w:id="179128852">
      <w:bodyDiv w:val="1"/>
      <w:marLeft w:val="0"/>
      <w:marRight w:val="0"/>
      <w:marTop w:val="0"/>
      <w:marBottom w:val="0"/>
      <w:divBdr>
        <w:top w:val="none" w:sz="0" w:space="0" w:color="auto"/>
        <w:left w:val="none" w:sz="0" w:space="0" w:color="auto"/>
        <w:bottom w:val="none" w:sz="0" w:space="0" w:color="auto"/>
        <w:right w:val="none" w:sz="0" w:space="0" w:color="auto"/>
      </w:divBdr>
    </w:div>
    <w:div w:id="729573377">
      <w:bodyDiv w:val="1"/>
      <w:marLeft w:val="0"/>
      <w:marRight w:val="0"/>
      <w:marTop w:val="0"/>
      <w:marBottom w:val="0"/>
      <w:divBdr>
        <w:top w:val="none" w:sz="0" w:space="0" w:color="auto"/>
        <w:left w:val="none" w:sz="0" w:space="0" w:color="auto"/>
        <w:bottom w:val="none" w:sz="0" w:space="0" w:color="auto"/>
        <w:right w:val="none" w:sz="0" w:space="0" w:color="auto"/>
      </w:divBdr>
    </w:div>
    <w:div w:id="1025518394">
      <w:bodyDiv w:val="1"/>
      <w:marLeft w:val="0"/>
      <w:marRight w:val="0"/>
      <w:marTop w:val="0"/>
      <w:marBottom w:val="0"/>
      <w:divBdr>
        <w:top w:val="none" w:sz="0" w:space="0" w:color="auto"/>
        <w:left w:val="none" w:sz="0" w:space="0" w:color="auto"/>
        <w:bottom w:val="none" w:sz="0" w:space="0" w:color="auto"/>
        <w:right w:val="none" w:sz="0" w:space="0" w:color="auto"/>
      </w:divBdr>
      <w:divsChild>
        <w:div w:id="842088064">
          <w:marLeft w:val="0"/>
          <w:marRight w:val="0"/>
          <w:marTop w:val="0"/>
          <w:marBottom w:val="0"/>
          <w:divBdr>
            <w:top w:val="none" w:sz="0" w:space="0" w:color="auto"/>
            <w:left w:val="none" w:sz="0" w:space="0" w:color="auto"/>
            <w:bottom w:val="none" w:sz="0" w:space="0" w:color="auto"/>
            <w:right w:val="none" w:sz="0" w:space="0" w:color="auto"/>
          </w:divBdr>
          <w:divsChild>
            <w:div w:id="682585040">
              <w:marLeft w:val="0"/>
              <w:marRight w:val="0"/>
              <w:marTop w:val="0"/>
              <w:marBottom w:val="0"/>
              <w:divBdr>
                <w:top w:val="none" w:sz="0" w:space="0" w:color="auto"/>
                <w:left w:val="none" w:sz="0" w:space="0" w:color="auto"/>
                <w:bottom w:val="none" w:sz="0" w:space="0" w:color="auto"/>
                <w:right w:val="none" w:sz="0" w:space="0" w:color="auto"/>
              </w:divBdr>
              <w:divsChild>
                <w:div w:id="743574043">
                  <w:marLeft w:val="0"/>
                  <w:marRight w:val="0"/>
                  <w:marTop w:val="0"/>
                  <w:marBottom w:val="0"/>
                  <w:divBdr>
                    <w:top w:val="none" w:sz="0" w:space="0" w:color="auto"/>
                    <w:left w:val="none" w:sz="0" w:space="0" w:color="auto"/>
                    <w:bottom w:val="none" w:sz="0" w:space="0" w:color="auto"/>
                    <w:right w:val="none" w:sz="0" w:space="0" w:color="auto"/>
                  </w:divBdr>
                  <w:divsChild>
                    <w:div w:id="259067806">
                      <w:marLeft w:val="0"/>
                      <w:marRight w:val="0"/>
                      <w:marTop w:val="0"/>
                      <w:marBottom w:val="0"/>
                      <w:divBdr>
                        <w:top w:val="none" w:sz="0" w:space="0" w:color="auto"/>
                        <w:left w:val="none" w:sz="0" w:space="0" w:color="auto"/>
                        <w:bottom w:val="none" w:sz="0" w:space="0" w:color="auto"/>
                        <w:right w:val="none" w:sz="0" w:space="0" w:color="auto"/>
                      </w:divBdr>
                      <w:divsChild>
                        <w:div w:id="1447388918">
                          <w:marLeft w:val="0"/>
                          <w:marRight w:val="0"/>
                          <w:marTop w:val="0"/>
                          <w:marBottom w:val="0"/>
                          <w:divBdr>
                            <w:top w:val="none" w:sz="0" w:space="0" w:color="auto"/>
                            <w:left w:val="none" w:sz="0" w:space="0" w:color="auto"/>
                            <w:bottom w:val="none" w:sz="0" w:space="0" w:color="auto"/>
                            <w:right w:val="none" w:sz="0" w:space="0" w:color="auto"/>
                          </w:divBdr>
                          <w:divsChild>
                            <w:div w:id="80496167">
                              <w:marLeft w:val="0"/>
                              <w:marRight w:val="0"/>
                              <w:marTop w:val="0"/>
                              <w:marBottom w:val="0"/>
                              <w:divBdr>
                                <w:top w:val="none" w:sz="0" w:space="0" w:color="auto"/>
                                <w:left w:val="none" w:sz="0" w:space="0" w:color="auto"/>
                                <w:bottom w:val="none" w:sz="0" w:space="0" w:color="auto"/>
                                <w:right w:val="none" w:sz="0" w:space="0" w:color="auto"/>
                              </w:divBdr>
                              <w:divsChild>
                                <w:div w:id="156594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0588108">
      <w:bodyDiv w:val="1"/>
      <w:marLeft w:val="0"/>
      <w:marRight w:val="0"/>
      <w:marTop w:val="0"/>
      <w:marBottom w:val="0"/>
      <w:divBdr>
        <w:top w:val="none" w:sz="0" w:space="0" w:color="auto"/>
        <w:left w:val="none" w:sz="0" w:space="0" w:color="auto"/>
        <w:bottom w:val="none" w:sz="0" w:space="0" w:color="auto"/>
        <w:right w:val="none" w:sz="0" w:space="0" w:color="auto"/>
      </w:divBdr>
    </w:div>
    <w:div w:id="1351567255">
      <w:bodyDiv w:val="1"/>
      <w:marLeft w:val="0"/>
      <w:marRight w:val="0"/>
      <w:marTop w:val="0"/>
      <w:marBottom w:val="0"/>
      <w:divBdr>
        <w:top w:val="none" w:sz="0" w:space="0" w:color="auto"/>
        <w:left w:val="none" w:sz="0" w:space="0" w:color="auto"/>
        <w:bottom w:val="none" w:sz="0" w:space="0" w:color="auto"/>
        <w:right w:val="none" w:sz="0" w:space="0" w:color="auto"/>
      </w:divBdr>
    </w:div>
    <w:div w:id="1455907894">
      <w:bodyDiv w:val="1"/>
      <w:marLeft w:val="0"/>
      <w:marRight w:val="0"/>
      <w:marTop w:val="0"/>
      <w:marBottom w:val="0"/>
      <w:divBdr>
        <w:top w:val="none" w:sz="0" w:space="0" w:color="auto"/>
        <w:left w:val="none" w:sz="0" w:space="0" w:color="auto"/>
        <w:bottom w:val="none" w:sz="0" w:space="0" w:color="auto"/>
        <w:right w:val="none" w:sz="0" w:space="0" w:color="auto"/>
      </w:divBdr>
    </w:div>
    <w:div w:id="1774205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dfid.gov.u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cb.europa.e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pository.aab-edu.net/items/d2e3512c-66b9-4808-8f97-7a353ba318d1?utm_source=chatgpt.com" TargetMode="External"/><Relationship Id="rId5" Type="http://schemas.openxmlformats.org/officeDocument/2006/relationships/webSettings" Target="webSettings.xml"/><Relationship Id="rId15" Type="http://schemas.openxmlformats.org/officeDocument/2006/relationships/hyperlink" Target="https://tradingeconomics.com/kosovo/consumer-credit?utm_source=chatgpt.com" TargetMode="External"/><Relationship Id="rId10" Type="http://schemas.openxmlformats.org/officeDocument/2006/relationships/hyperlink" Target="https://bqk-kos.org/statistikat/serite-kohore/" TargetMode="External"/><Relationship Id="rId4" Type="http://schemas.openxmlformats.org/officeDocument/2006/relationships/settings" Target="settings.xml"/><Relationship Id="rId9" Type="http://schemas.openxmlformats.org/officeDocument/2006/relationships/hyperlink" Target="https://bqk-kos.org/wp-content/uploads/2025/08/BQK_FSR_21.pdf" TargetMode="External"/><Relationship Id="rId14" Type="http://schemas.openxmlformats.org/officeDocument/2006/relationships/hyperlink" Target="https://doi.org/10.3386/w171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08691-1DDD-4D16-9BF3-5812C944D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3701</Words>
  <Characters>21101</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Xhavit Islami</cp:lastModifiedBy>
  <cp:revision>5</cp:revision>
  <dcterms:created xsi:type="dcterms:W3CDTF">2026-01-06T10:39:00Z</dcterms:created>
  <dcterms:modified xsi:type="dcterms:W3CDTF">2026-02-14T08:11:00Z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b3d46840-a99c-45f8-a949-b10822a77cba</vt:lpwstr>
  </property>
</Properties>
</file>